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B96076" w:rsidRPr="004919F3" w:rsidTr="004919F3">
        <w:tc>
          <w:tcPr>
            <w:tcW w:w="2881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bookmarkStart w:id="0" w:name="_GoBack"/>
            <w:bookmarkEnd w:id="0"/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B96076" w:rsidRPr="004919F3" w:rsidTr="00F577D4">
        <w:tc>
          <w:tcPr>
            <w:tcW w:w="2881" w:type="dxa"/>
          </w:tcPr>
          <w:p w:rsidR="00B96076" w:rsidRPr="00F577D4" w:rsidRDefault="00B96076" w:rsidP="00F577D4">
            <w:pPr>
              <w:spacing w:after="0" w:line="240" w:lineRule="auto"/>
              <w:jc w:val="center"/>
              <w:rPr>
                <w:color w:val="800080"/>
              </w:rPr>
            </w:pPr>
            <w:r w:rsidRPr="00F577D4">
              <w:rPr>
                <w:b/>
                <w:bCs/>
                <w:color w:val="800000"/>
              </w:rPr>
              <w:t>Grado en Ciencia y Tecnología de los Alimento</w:t>
            </w:r>
            <w:r w:rsidRPr="00F577D4">
              <w:rPr>
                <w:b/>
                <w:bCs/>
                <w:color w:val="800080"/>
              </w:rPr>
              <w:t>s</w:t>
            </w:r>
          </w:p>
        </w:tc>
        <w:tc>
          <w:tcPr>
            <w:tcW w:w="2881" w:type="dxa"/>
            <w:vAlign w:val="center"/>
          </w:tcPr>
          <w:p w:rsidR="00B96076" w:rsidRPr="00F577D4" w:rsidRDefault="00B96076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0885</w:t>
            </w:r>
          </w:p>
        </w:tc>
        <w:tc>
          <w:tcPr>
            <w:tcW w:w="2882" w:type="dxa"/>
            <w:vAlign w:val="center"/>
          </w:tcPr>
          <w:p w:rsidR="00B96076" w:rsidRPr="00F577D4" w:rsidRDefault="00B96076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2013-2014</w:t>
            </w:r>
          </w:p>
        </w:tc>
      </w:tr>
    </w:tbl>
    <w:p w:rsidR="00B96076" w:rsidRDefault="00B96076" w:rsidP="00D45B59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5763"/>
      </w:tblGrid>
      <w:tr w:rsidR="0089578D" w:rsidRPr="004919F3" w:rsidTr="0089578D">
        <w:tc>
          <w:tcPr>
            <w:tcW w:w="2881" w:type="dxa"/>
            <w:shd w:val="clear" w:color="auto" w:fill="C2D69B"/>
          </w:tcPr>
          <w:p w:rsidR="0089578D" w:rsidRPr="004919F3" w:rsidRDefault="0089578D" w:rsidP="004919F3">
            <w:pPr>
              <w:spacing w:after="0" w:line="240" w:lineRule="auto"/>
            </w:pPr>
            <w:r w:rsidRPr="004919F3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89578D" w:rsidRPr="0089578D" w:rsidRDefault="0089578D" w:rsidP="00840D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 w:rsidRPr="0089578D">
              <w:rPr>
                <w:rFonts w:asciiTheme="minorHAnsi" w:hAnsiTheme="minorHAnsi" w:cs="Tahoma"/>
                <w:bCs/>
                <w:caps/>
              </w:rPr>
              <w:t>NUTRICIÓN HUMANA Y DIETÉTICA</w:t>
            </w:r>
          </w:p>
        </w:tc>
      </w:tr>
      <w:tr w:rsidR="0089578D" w:rsidRPr="004919F3" w:rsidTr="0089578D">
        <w:tc>
          <w:tcPr>
            <w:tcW w:w="2881" w:type="dxa"/>
            <w:shd w:val="clear" w:color="auto" w:fill="C2D69B"/>
          </w:tcPr>
          <w:p w:rsidR="0089578D" w:rsidRPr="004919F3" w:rsidRDefault="0089578D" w:rsidP="004919F3">
            <w:pPr>
              <w:spacing w:after="0" w:line="240" w:lineRule="auto"/>
            </w:pPr>
            <w:r w:rsidRPr="004919F3">
              <w:t>SUBJECT</w:t>
            </w:r>
          </w:p>
        </w:tc>
        <w:tc>
          <w:tcPr>
            <w:tcW w:w="5763" w:type="dxa"/>
          </w:tcPr>
          <w:p w:rsidR="0089578D" w:rsidRPr="0089578D" w:rsidRDefault="0089578D" w:rsidP="00840D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val="en-GB" w:eastAsia="es-ES"/>
              </w:rPr>
            </w:pPr>
            <w:r w:rsidRPr="0089578D">
              <w:rPr>
                <w:rFonts w:asciiTheme="minorHAnsi" w:hAnsiTheme="minorHAnsi" w:cs="Tahoma"/>
                <w:bCs/>
              </w:rPr>
              <w:t>HUMAN NUTRITION AND DIETETICS</w:t>
            </w:r>
          </w:p>
        </w:tc>
      </w:tr>
    </w:tbl>
    <w:p w:rsidR="00B96076" w:rsidRDefault="00B96076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5763"/>
      </w:tblGrid>
      <w:tr w:rsidR="00B96076" w:rsidRPr="004919F3" w:rsidTr="004919F3">
        <w:tc>
          <w:tcPr>
            <w:tcW w:w="2881" w:type="dxa"/>
            <w:shd w:val="clear" w:color="auto" w:fill="C2D69B"/>
          </w:tcPr>
          <w:p w:rsidR="00B96076" w:rsidRPr="004919F3" w:rsidRDefault="00B96076" w:rsidP="0089578D">
            <w:pPr>
              <w:spacing w:after="0" w:line="240" w:lineRule="auto"/>
            </w:pPr>
            <w:r w:rsidRPr="004919F3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B96076" w:rsidRPr="001D3D46" w:rsidRDefault="0089578D" w:rsidP="0089578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D3D46">
              <w:rPr>
                <w:rFonts w:asciiTheme="minorHAnsi" w:hAnsiTheme="minorHAnsi" w:cs="Arial"/>
              </w:rPr>
              <w:t>804296</w:t>
            </w:r>
          </w:p>
        </w:tc>
      </w:tr>
      <w:tr w:rsidR="0089578D" w:rsidRPr="004919F3" w:rsidTr="00085480">
        <w:tc>
          <w:tcPr>
            <w:tcW w:w="2881" w:type="dxa"/>
            <w:shd w:val="clear" w:color="auto" w:fill="C2D69B"/>
          </w:tcPr>
          <w:p w:rsidR="0089578D" w:rsidRPr="004919F3" w:rsidRDefault="0089578D" w:rsidP="0089578D">
            <w:pPr>
              <w:spacing w:after="0" w:line="240" w:lineRule="auto"/>
            </w:pPr>
            <w:r w:rsidRPr="004919F3">
              <w:t>CARÁCTER (BASICA, OBLIGATORIA, OPTATIVA</w:t>
            </w:r>
            <w:proofErr w:type="gramStart"/>
            <w:r w:rsidRPr="004919F3">
              <w:t>..)</w:t>
            </w:r>
            <w:proofErr w:type="gramEnd"/>
          </w:p>
        </w:tc>
        <w:tc>
          <w:tcPr>
            <w:tcW w:w="5763" w:type="dxa"/>
            <w:vAlign w:val="center"/>
          </w:tcPr>
          <w:p w:rsidR="0089578D" w:rsidRPr="001D3D46" w:rsidRDefault="0089578D" w:rsidP="00840D36">
            <w:pPr>
              <w:spacing w:after="0" w:line="240" w:lineRule="auto"/>
              <w:ind w:right="-569"/>
              <w:rPr>
                <w:rFonts w:asciiTheme="minorHAnsi" w:hAnsiTheme="minorHAnsi" w:cs="Tahoma"/>
              </w:rPr>
            </w:pPr>
            <w:r w:rsidRPr="001D3D46">
              <w:rPr>
                <w:rFonts w:asciiTheme="minorHAnsi" w:hAnsiTheme="minorHAnsi" w:cs="Tahoma"/>
                <w:bCs/>
                <w:caps/>
              </w:rPr>
              <w:t>Obligatoria</w:t>
            </w:r>
          </w:p>
        </w:tc>
      </w:tr>
      <w:tr w:rsidR="0089578D" w:rsidRPr="004919F3" w:rsidTr="00085480">
        <w:tc>
          <w:tcPr>
            <w:tcW w:w="2881" w:type="dxa"/>
            <w:shd w:val="clear" w:color="auto" w:fill="C2D69B"/>
          </w:tcPr>
          <w:p w:rsidR="0089578D" w:rsidRPr="004919F3" w:rsidRDefault="0089578D" w:rsidP="0089578D">
            <w:pPr>
              <w:spacing w:after="0" w:line="240" w:lineRule="auto"/>
            </w:pPr>
            <w:r w:rsidRPr="004919F3">
              <w:t>DURACIÓN (Anual-Semestral)</w:t>
            </w:r>
          </w:p>
        </w:tc>
        <w:tc>
          <w:tcPr>
            <w:tcW w:w="5763" w:type="dxa"/>
            <w:vAlign w:val="center"/>
          </w:tcPr>
          <w:p w:rsidR="0089578D" w:rsidRPr="001D3D46" w:rsidRDefault="0089578D" w:rsidP="00840D36">
            <w:pPr>
              <w:spacing w:after="0" w:line="240" w:lineRule="auto"/>
              <w:ind w:right="-569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 w:rsidRPr="001D3D46">
              <w:rPr>
                <w:rFonts w:asciiTheme="minorHAnsi" w:hAnsiTheme="minorHAnsi" w:cs="Tahoma"/>
                <w:bCs/>
                <w:color w:val="000000"/>
                <w:lang w:eastAsia="es-ES"/>
              </w:rPr>
              <w:t>ANUAL</w:t>
            </w:r>
          </w:p>
        </w:tc>
      </w:tr>
    </w:tbl>
    <w:p w:rsidR="00B96076" w:rsidRDefault="00B96076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B96076" w:rsidRPr="004919F3" w:rsidTr="0010201E">
        <w:tc>
          <w:tcPr>
            <w:tcW w:w="2881" w:type="dxa"/>
            <w:shd w:val="clear" w:color="auto" w:fill="C2D69B"/>
          </w:tcPr>
          <w:p w:rsidR="00B96076" w:rsidRPr="001D3D46" w:rsidRDefault="00B96076" w:rsidP="004919F3">
            <w:pPr>
              <w:spacing w:after="0" w:line="240" w:lineRule="auto"/>
            </w:pPr>
            <w:r w:rsidRPr="001D3D46">
              <w:t>FACULTAD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B96076" w:rsidRPr="001D3D46" w:rsidRDefault="001D3D46" w:rsidP="004919F3">
            <w:pPr>
              <w:spacing w:after="0" w:line="240" w:lineRule="auto"/>
            </w:pPr>
            <w:r w:rsidRPr="001D3D46">
              <w:rPr>
                <w:rFonts w:asciiTheme="minorHAnsi" w:hAnsiTheme="minorHAnsi" w:cs="Tahoma"/>
                <w:color w:val="000000"/>
              </w:rPr>
              <w:t>FARMACIA</w:t>
            </w:r>
          </w:p>
        </w:tc>
      </w:tr>
      <w:tr w:rsidR="00B96076" w:rsidRPr="004919F3" w:rsidTr="00BE5B16">
        <w:tc>
          <w:tcPr>
            <w:tcW w:w="2881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DPTO. RESPONSABLE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B96076" w:rsidRPr="004919F3" w:rsidRDefault="001D3D46" w:rsidP="004919F3">
            <w:pPr>
              <w:spacing w:after="0" w:line="240" w:lineRule="auto"/>
            </w:pPr>
            <w:r w:rsidRPr="00C31DC9">
              <w:rPr>
                <w:rFonts w:asciiTheme="minorHAnsi" w:hAnsiTheme="minorHAnsi" w:cs="Tahoma"/>
                <w:bCs/>
              </w:rPr>
              <w:t>NUTRICIÓN Y BROMATOLOGÍA I: NUTRICIÓN</w:t>
            </w:r>
          </w:p>
        </w:tc>
      </w:tr>
      <w:tr w:rsidR="00B96076" w:rsidRPr="004919F3" w:rsidTr="00AB5978">
        <w:tc>
          <w:tcPr>
            <w:tcW w:w="2881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CURSO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B96076" w:rsidRPr="004919F3" w:rsidRDefault="001D3D46" w:rsidP="004919F3">
            <w:pPr>
              <w:spacing w:after="0" w:line="240" w:lineRule="auto"/>
            </w:pPr>
            <w:r>
              <w:t>3º</w:t>
            </w:r>
          </w:p>
        </w:tc>
      </w:tr>
      <w:tr w:rsidR="00B96076" w:rsidRPr="004919F3" w:rsidTr="004919F3">
        <w:tc>
          <w:tcPr>
            <w:tcW w:w="2881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B96076" w:rsidRPr="004919F3" w:rsidRDefault="001D3D46" w:rsidP="004919F3">
            <w:pPr>
              <w:spacing w:after="0" w:line="240" w:lineRule="auto"/>
            </w:pPr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>Todo el curso</w:t>
            </w:r>
          </w:p>
        </w:tc>
        <w:tc>
          <w:tcPr>
            <w:tcW w:w="2882" w:type="dxa"/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</w:tr>
      <w:tr w:rsidR="00B96076" w:rsidRPr="004919F3" w:rsidTr="004919F3">
        <w:tc>
          <w:tcPr>
            <w:tcW w:w="2881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 xml:space="preserve">PLAZAS OFERTADAS </w:t>
            </w:r>
          </w:p>
          <w:p w:rsidR="00B96076" w:rsidRPr="004919F3" w:rsidRDefault="00B96076" w:rsidP="004919F3">
            <w:pPr>
              <w:spacing w:after="0" w:line="240" w:lineRule="auto"/>
            </w:pPr>
            <w:r w:rsidRPr="004919F3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</w:tr>
    </w:tbl>
    <w:p w:rsidR="00B96076" w:rsidRDefault="00B96076" w:rsidP="00D45B59">
      <w: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85"/>
      </w:tblGrid>
      <w:tr w:rsidR="00B96076" w:rsidRPr="004919F3" w:rsidTr="00F577D4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  <w:tc>
          <w:tcPr>
            <w:tcW w:w="2885" w:type="dxa"/>
            <w:shd w:val="clear" w:color="auto" w:fill="C2D69B"/>
          </w:tcPr>
          <w:p w:rsidR="00B96076" w:rsidRPr="004919F3" w:rsidRDefault="00B96076" w:rsidP="001D3D46">
            <w:pPr>
              <w:spacing w:after="0" w:line="240" w:lineRule="auto"/>
              <w:jc w:val="center"/>
            </w:pPr>
            <w:r w:rsidRPr="004919F3">
              <w:t>CRÉDITOS ECTS</w:t>
            </w:r>
          </w:p>
        </w:tc>
      </w:tr>
      <w:tr w:rsidR="00B96076" w:rsidRPr="004919F3" w:rsidTr="00F577D4">
        <w:tc>
          <w:tcPr>
            <w:tcW w:w="2943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TEORÍA</w:t>
            </w:r>
          </w:p>
        </w:tc>
        <w:tc>
          <w:tcPr>
            <w:tcW w:w="2885" w:type="dxa"/>
            <w:shd w:val="clear" w:color="auto" w:fill="FFFFFF"/>
          </w:tcPr>
          <w:p w:rsidR="00B96076" w:rsidRPr="004919F3" w:rsidRDefault="001D3D46" w:rsidP="001D3D46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96076" w:rsidRPr="004919F3" w:rsidTr="00F577D4">
        <w:tc>
          <w:tcPr>
            <w:tcW w:w="2943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PRÁCTICAS</w:t>
            </w:r>
          </w:p>
        </w:tc>
        <w:tc>
          <w:tcPr>
            <w:tcW w:w="2885" w:type="dxa"/>
            <w:shd w:val="clear" w:color="auto" w:fill="FFFFFF"/>
          </w:tcPr>
          <w:p w:rsidR="00B96076" w:rsidRPr="004919F3" w:rsidRDefault="001D3D46" w:rsidP="001D3D46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B96076" w:rsidRPr="004919F3" w:rsidTr="00F577D4">
        <w:tc>
          <w:tcPr>
            <w:tcW w:w="2943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SEMINARIOS</w:t>
            </w:r>
          </w:p>
        </w:tc>
        <w:tc>
          <w:tcPr>
            <w:tcW w:w="2885" w:type="dxa"/>
            <w:vMerge w:val="restart"/>
            <w:shd w:val="clear" w:color="auto" w:fill="FFFFFF"/>
          </w:tcPr>
          <w:p w:rsidR="00B96076" w:rsidRPr="004919F3" w:rsidRDefault="001D3D46" w:rsidP="001D3D46">
            <w:pPr>
              <w:spacing w:after="0" w:line="240" w:lineRule="auto"/>
              <w:jc w:val="center"/>
            </w:pPr>
            <w:r>
              <w:t>2,4</w:t>
            </w:r>
          </w:p>
        </w:tc>
      </w:tr>
      <w:tr w:rsidR="00B96076" w:rsidRPr="004919F3" w:rsidTr="00F577D4">
        <w:tc>
          <w:tcPr>
            <w:tcW w:w="2943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TRABAJOS DIRIGIDOS</w:t>
            </w:r>
          </w:p>
        </w:tc>
        <w:tc>
          <w:tcPr>
            <w:tcW w:w="2885" w:type="dxa"/>
            <w:vMerge/>
            <w:shd w:val="clear" w:color="auto" w:fill="FFFFFF"/>
          </w:tcPr>
          <w:p w:rsidR="00B96076" w:rsidRPr="004919F3" w:rsidRDefault="00B96076" w:rsidP="001D3D46">
            <w:pPr>
              <w:spacing w:after="0" w:line="240" w:lineRule="auto"/>
              <w:jc w:val="center"/>
            </w:pPr>
          </w:p>
        </w:tc>
      </w:tr>
      <w:tr w:rsidR="00B96076" w:rsidRPr="004919F3" w:rsidTr="00F577D4">
        <w:tc>
          <w:tcPr>
            <w:tcW w:w="2943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OTROS: TUTORÍAS, EXÁMENES…</w:t>
            </w:r>
          </w:p>
        </w:tc>
        <w:tc>
          <w:tcPr>
            <w:tcW w:w="2885" w:type="dxa"/>
            <w:shd w:val="clear" w:color="auto" w:fill="FFFFFF"/>
          </w:tcPr>
          <w:p w:rsidR="00B96076" w:rsidRPr="004919F3" w:rsidRDefault="001D3D46" w:rsidP="001D3D46">
            <w:pPr>
              <w:spacing w:after="0" w:line="240" w:lineRule="auto"/>
              <w:jc w:val="center"/>
            </w:pPr>
            <w:r>
              <w:t>0,1</w:t>
            </w:r>
          </w:p>
        </w:tc>
      </w:tr>
    </w:tbl>
    <w:p w:rsidR="00B96076" w:rsidRDefault="00B96076" w:rsidP="00D45B59">
      <w: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2835"/>
      </w:tblGrid>
      <w:tr w:rsidR="00B96076" w:rsidRPr="004919F3" w:rsidT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  <w:jc w:val="center"/>
            </w:pPr>
            <w:r w:rsidRPr="004919F3">
              <w:t>NOMBRE</w:t>
            </w:r>
          </w:p>
        </w:tc>
        <w:tc>
          <w:tcPr>
            <w:tcW w:w="2835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  <w:jc w:val="center"/>
            </w:pPr>
            <w:r w:rsidRPr="004919F3">
              <w:t>E-MAIL</w:t>
            </w:r>
          </w:p>
        </w:tc>
      </w:tr>
      <w:tr w:rsidR="00B96076" w:rsidRPr="004919F3" w:rsidTr="004919F3">
        <w:tc>
          <w:tcPr>
            <w:tcW w:w="2943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COORDINADOR</w:t>
            </w:r>
          </w:p>
        </w:tc>
        <w:tc>
          <w:tcPr>
            <w:tcW w:w="2835" w:type="dxa"/>
            <w:shd w:val="clear" w:color="auto" w:fill="FFFFFF"/>
          </w:tcPr>
          <w:p w:rsidR="001D3D46" w:rsidRPr="00C31DC9" w:rsidRDefault="001D3D46" w:rsidP="001D3D46">
            <w:pPr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>Ángeles Carbajal Azcona</w:t>
            </w:r>
          </w:p>
          <w:p w:rsidR="00B96076" w:rsidRPr="001D3D46" w:rsidRDefault="001D3D46" w:rsidP="001D3D46">
            <w:pPr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>
              <w:rPr>
                <w:rFonts w:asciiTheme="minorHAnsi" w:hAnsiTheme="minorHAnsi" w:cs="Tahoma"/>
                <w:bCs/>
                <w:color w:val="000000"/>
                <w:lang w:eastAsia="es-ES"/>
              </w:rPr>
              <w:t xml:space="preserve">Beatriz Navia </w:t>
            </w:r>
            <w:proofErr w:type="spellStart"/>
            <w:r>
              <w:rPr>
                <w:rFonts w:asciiTheme="minorHAnsi" w:hAnsiTheme="minorHAnsi" w:cs="Tahoma"/>
                <w:bCs/>
                <w:color w:val="000000"/>
                <w:lang w:eastAsia="es-ES"/>
              </w:rPr>
              <w:t>Lombán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1D3D46" w:rsidRPr="00C31DC9" w:rsidRDefault="00AD5C16" w:rsidP="001D3D46">
            <w:pPr>
              <w:spacing w:after="0" w:line="240" w:lineRule="auto"/>
              <w:rPr>
                <w:rFonts w:asciiTheme="minorHAnsi" w:hAnsiTheme="minorHAnsi" w:cs="Tahoma"/>
                <w:color w:val="000000"/>
              </w:rPr>
            </w:pPr>
            <w:hyperlink r:id="rId8" w:history="1">
              <w:r w:rsidR="001D3D46" w:rsidRPr="00C31DC9">
                <w:rPr>
                  <w:rStyle w:val="Hipervnculo"/>
                  <w:rFonts w:asciiTheme="minorHAnsi" w:hAnsiTheme="minorHAnsi" w:cs="Tahoma"/>
                </w:rPr>
                <w:t>carbajal@farm.ucm.es</w:t>
              </w:r>
            </w:hyperlink>
          </w:p>
          <w:p w:rsidR="00B96076" w:rsidRPr="004919F3" w:rsidRDefault="00AD5C16" w:rsidP="001D3D46">
            <w:pPr>
              <w:spacing w:after="0" w:line="240" w:lineRule="auto"/>
            </w:pPr>
            <w:hyperlink r:id="rId9" w:history="1">
              <w:r w:rsidR="001D3D46" w:rsidRPr="00C31DC9">
                <w:rPr>
                  <w:rStyle w:val="Hipervnculo"/>
                  <w:rFonts w:asciiTheme="minorHAnsi" w:hAnsiTheme="minorHAnsi" w:cs="Tahoma"/>
                </w:rPr>
                <w:t>bnavialo@farm.ucm.es</w:t>
              </w:r>
            </w:hyperlink>
          </w:p>
        </w:tc>
      </w:tr>
      <w:tr w:rsidR="001D3D46" w:rsidRPr="004919F3" w:rsidTr="004A1C34">
        <w:tc>
          <w:tcPr>
            <w:tcW w:w="2943" w:type="dxa"/>
            <w:vMerge w:val="restart"/>
            <w:shd w:val="clear" w:color="auto" w:fill="C2D69B"/>
            <w:vAlign w:val="center"/>
          </w:tcPr>
          <w:p w:rsidR="001D3D46" w:rsidRPr="004919F3" w:rsidRDefault="001D3D46" w:rsidP="004919F3">
            <w:pPr>
              <w:spacing w:after="0" w:line="240" w:lineRule="auto"/>
            </w:pPr>
            <w:r w:rsidRPr="004919F3">
              <w:t>PROFESORES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D46" w:rsidRPr="00C31DC9" w:rsidRDefault="001D3D46" w:rsidP="00840D36">
            <w:pPr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>Ángeles Carbajal Azcona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D46" w:rsidRPr="00C31DC9" w:rsidRDefault="00AD5C16" w:rsidP="00840D36">
            <w:pPr>
              <w:spacing w:after="0" w:line="240" w:lineRule="auto"/>
              <w:rPr>
                <w:rFonts w:asciiTheme="minorHAnsi" w:hAnsiTheme="minorHAnsi" w:cs="Tahoma"/>
                <w:color w:val="000000"/>
              </w:rPr>
            </w:pPr>
            <w:hyperlink r:id="rId10" w:history="1">
              <w:r w:rsidR="001D3D46" w:rsidRPr="00C31DC9">
                <w:rPr>
                  <w:rStyle w:val="Hipervnculo"/>
                  <w:rFonts w:asciiTheme="minorHAnsi" w:hAnsiTheme="minorHAnsi" w:cs="Tahoma"/>
                </w:rPr>
                <w:t>carbajal@farm.ucm.es</w:t>
              </w:r>
            </w:hyperlink>
          </w:p>
        </w:tc>
      </w:tr>
      <w:tr w:rsidR="001D3D46" w:rsidRPr="004919F3" w:rsidTr="004A1C34">
        <w:tc>
          <w:tcPr>
            <w:tcW w:w="2943" w:type="dxa"/>
            <w:vMerge/>
            <w:shd w:val="clear" w:color="auto" w:fill="C2D69B"/>
          </w:tcPr>
          <w:p w:rsidR="001D3D46" w:rsidRPr="004919F3" w:rsidRDefault="001D3D46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D3D46" w:rsidRPr="00C31DC9" w:rsidRDefault="001D3D46" w:rsidP="00840D36">
            <w:pPr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 xml:space="preserve">Beatriz Navia </w:t>
            </w:r>
            <w:proofErr w:type="spellStart"/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>Lombán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1D3D46" w:rsidRPr="00C31DC9" w:rsidRDefault="00AD5C16" w:rsidP="00840D36">
            <w:pPr>
              <w:spacing w:after="0" w:line="240" w:lineRule="auto"/>
              <w:rPr>
                <w:rFonts w:asciiTheme="minorHAnsi" w:hAnsiTheme="minorHAnsi" w:cs="Tahoma"/>
                <w:color w:val="000000"/>
              </w:rPr>
            </w:pPr>
            <w:hyperlink r:id="rId11" w:history="1">
              <w:r w:rsidR="001D3D46" w:rsidRPr="00C31DC9">
                <w:rPr>
                  <w:rStyle w:val="Hipervnculo"/>
                  <w:rFonts w:asciiTheme="minorHAnsi" w:hAnsiTheme="minorHAnsi" w:cs="Tahoma"/>
                </w:rPr>
                <w:t>bnavialo@farm.ucm.es</w:t>
              </w:r>
            </w:hyperlink>
          </w:p>
        </w:tc>
      </w:tr>
      <w:tr w:rsidR="001D3D46" w:rsidRPr="004919F3" w:rsidTr="004A1C34">
        <w:tc>
          <w:tcPr>
            <w:tcW w:w="2943" w:type="dxa"/>
            <w:vMerge/>
            <w:shd w:val="clear" w:color="auto" w:fill="C2D69B"/>
          </w:tcPr>
          <w:p w:rsidR="001D3D46" w:rsidRPr="004919F3" w:rsidRDefault="001D3D46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D3D46" w:rsidRPr="00C31DC9" w:rsidRDefault="001D3D46" w:rsidP="00840D36">
            <w:pPr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val="fr-FR" w:eastAsia="es-ES"/>
              </w:rPr>
            </w:pPr>
            <w:r w:rsidRPr="00C31DC9">
              <w:rPr>
                <w:rFonts w:asciiTheme="minorHAnsi" w:hAnsiTheme="minorHAnsi" w:cs="Tahoma"/>
                <w:bCs/>
                <w:lang w:val="fr-FR"/>
              </w:rPr>
              <w:t>Lourdes Pérez-Olleros Conde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D46" w:rsidRPr="00C31DC9" w:rsidRDefault="00AD5C16" w:rsidP="00840D36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fr-FR"/>
              </w:rPr>
            </w:pPr>
            <w:hyperlink r:id="rId12" w:history="1">
              <w:r w:rsidR="001D3D46" w:rsidRPr="00C31DC9">
                <w:rPr>
                  <w:rStyle w:val="Hipervnculo"/>
                  <w:rFonts w:asciiTheme="minorHAnsi" w:hAnsiTheme="minorHAnsi" w:cs="Tahoma"/>
                  <w:bCs/>
                </w:rPr>
                <w:t>ollerosl@farm.ucm.es</w:t>
              </w:r>
            </w:hyperlink>
          </w:p>
        </w:tc>
      </w:tr>
      <w:tr w:rsidR="00B96076" w:rsidRPr="004919F3" w:rsidTr="004919F3">
        <w:tc>
          <w:tcPr>
            <w:tcW w:w="2943" w:type="dxa"/>
            <w:vMerge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B96076" w:rsidRPr="004919F3" w:rsidRDefault="00B96076" w:rsidP="004919F3">
            <w:pPr>
              <w:spacing w:after="0" w:line="240" w:lineRule="auto"/>
            </w:pPr>
          </w:p>
        </w:tc>
      </w:tr>
    </w:tbl>
    <w:p w:rsidR="00B96076" w:rsidRDefault="00B96076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BREVE DESCRIPTOR</w:t>
            </w:r>
          </w:p>
        </w:tc>
      </w:tr>
      <w:tr w:rsidR="00B96076" w:rsidRPr="004919F3" w:rsidTr="004919F3">
        <w:tc>
          <w:tcPr>
            <w:tcW w:w="8644" w:type="dxa"/>
          </w:tcPr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Humana y dietética tiene por objeto proporcionar los conocimientos básicos necesarios para: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Conocer y comprender los principios de la nutrición y la alimentación, las necesidades de energía, nutrientes y otros componentes bioactivos de la dieta, las características </w:t>
            </w:r>
            <w:r w:rsidRPr="00C31DC9">
              <w:rPr>
                <w:rFonts w:asciiTheme="minorHAnsi" w:hAnsiTheme="minorHAnsi" w:cs="Tahoma"/>
                <w:lang w:eastAsia="es-ES"/>
              </w:rPr>
              <w:lastRenderedPageBreak/>
              <w:t>del equilibrio nutricional y su importancia en la salud. La nutrición en las distintas etapas y situaciones fisiológicas y su papel preventivo y terapéutico en diferentes enfermedades. Ser capaz de prestar consejo nutricional y dietético.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Valorar y juzgar el estado nutricional de individuos y grupos y diseñar dietas para diferentes circunstancias y enfermedades.</w:t>
            </w:r>
          </w:p>
          <w:p w:rsidR="00B96076" w:rsidRPr="004919F3" w:rsidRDefault="00B96076" w:rsidP="004919F3">
            <w:pPr>
              <w:spacing w:after="0" w:line="240" w:lineRule="auto"/>
            </w:pPr>
          </w:p>
        </w:tc>
      </w:tr>
    </w:tbl>
    <w:p w:rsidR="00B96076" w:rsidRDefault="00B96076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REQUISITIOS Y CONOCIMIENTOS PREVIOS RECOMENDADOS</w:t>
            </w:r>
          </w:p>
        </w:tc>
      </w:tr>
      <w:tr w:rsidR="00B96076" w:rsidRPr="004919F3" w:rsidTr="004919F3">
        <w:tc>
          <w:tcPr>
            <w:tcW w:w="8644" w:type="dxa"/>
          </w:tcPr>
          <w:p w:rsidR="00C17286" w:rsidRPr="00C31DC9" w:rsidRDefault="00C17286" w:rsidP="00C17286">
            <w:pPr>
              <w:spacing w:after="0" w:line="240" w:lineRule="auto"/>
              <w:rPr>
                <w:rFonts w:asciiTheme="minorHAnsi" w:hAnsiTheme="minorHAnsi" w:cs="Tahoma"/>
                <w:color w:val="000000"/>
              </w:rPr>
            </w:pPr>
            <w:r w:rsidRPr="00C31DC9">
              <w:rPr>
                <w:rFonts w:asciiTheme="minorHAnsi" w:hAnsiTheme="minorHAnsi" w:cs="Tahoma"/>
                <w:color w:val="000000"/>
              </w:rPr>
              <w:t>Se recomienda haber cursado y aprobado las materias de Fisiología, Bioquímica y Bromatología.</w:t>
            </w:r>
          </w:p>
          <w:p w:rsidR="00B96076" w:rsidRPr="004919F3" w:rsidRDefault="00B96076" w:rsidP="004919F3">
            <w:pPr>
              <w:spacing w:after="0" w:line="240" w:lineRule="auto"/>
            </w:pPr>
          </w:p>
        </w:tc>
      </w:tr>
    </w:tbl>
    <w:p w:rsidR="00B96076" w:rsidRDefault="00B96076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C948FE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OBJETIVOS GENERALES DE LA ASIGNATURA</w:t>
            </w:r>
          </w:p>
        </w:tc>
      </w:tr>
      <w:tr w:rsidR="00B96076" w:rsidRPr="00C948FE" w:rsidTr="00C948FE">
        <w:trPr>
          <w:trHeight w:val="410"/>
        </w:trPr>
        <w:tc>
          <w:tcPr>
            <w:tcW w:w="8644" w:type="dxa"/>
            <w:shd w:val="clear" w:color="auto" w:fill="FFFFFF"/>
          </w:tcPr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Que el alumno: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Conozca y comprenda el papel de la nutrición en la salud: los nutrientes, su metabolismo, sus funciones en el organismo y las principales fuentes alimentarias.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Que utilice y sepa interpretar las tablas de composición de alimentos y de ingestas recomendadas de energía y nutrientes, así como diferentes parámetros útiles en la valoración de la dieta. Igualmente, que comprenda el concepto de dieta equilibrada.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Que conozca y maneje técnicas para evaluar el estado nutricional de individuos y colectivos, especialmente las encaminadas a valorar la dieta, así como bioindicadores nutricionales y antropométricos más comúnmente utilizados en esta evaluación.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Que comprenda las distintas necesidades nutricionales a lo largo de la vida y la importancia de una nutrición adecuada en cada momento.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bCs/>
                <w:color w:val="0000FF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Que conozca diferentes situaciones de desequilibrio nutricional (desnutrición y sobrealimentación), así como el importante papel preventivo y terapéutico que juega la dieta en un gran número de patologías, haciendo especial hincapié en las de mayor incidencia actual (enfermedades cardiovasculares, diabetes, cáncer, obesidad, hipertensión, etc.).</w:t>
            </w:r>
          </w:p>
          <w:p w:rsidR="00C17286" w:rsidRPr="00C31DC9" w:rsidRDefault="00C17286" w:rsidP="00C172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Tenga conocimientos en dietética con una orientación fundamentalmente práctica, proporcionando, además, una adecuada preparación para el consejo y educación nutricional.</w:t>
            </w:r>
          </w:p>
          <w:p w:rsidR="00B96076" w:rsidRDefault="00C17286" w:rsidP="004919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Sea capaz de diseñar, programar y valorar dietas adaptadas a las actuales recomendaciones y objetivos nutricionales para preparar una dieta equilibrada y saludable, teniendo en cuenta además los hábitos alimentarios, las características sensoriales y otros aspectos gastronómicos.</w:t>
            </w:r>
          </w:p>
          <w:p w:rsidR="00C17286" w:rsidRPr="00C17286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Theme="minorHAnsi" w:hAnsiTheme="minorHAnsi" w:cs="Tahoma"/>
                <w:lang w:eastAsia="es-ES"/>
              </w:rPr>
            </w:pPr>
          </w:p>
        </w:tc>
      </w:tr>
      <w:tr w:rsidR="00B96076" w:rsidRPr="00DD6D44" w:rsidTr="00C948FE">
        <w:trPr>
          <w:trHeight w:val="409"/>
        </w:trPr>
        <w:tc>
          <w:tcPr>
            <w:tcW w:w="8644" w:type="dxa"/>
            <w:shd w:val="clear" w:color="auto" w:fill="C2D69B"/>
          </w:tcPr>
          <w:p w:rsidR="00B96076" w:rsidRPr="00B07179" w:rsidRDefault="00B96076" w:rsidP="00C948FE">
            <w:pPr>
              <w:spacing w:after="0" w:line="240" w:lineRule="auto"/>
              <w:rPr>
                <w:lang w:val="en-GB"/>
              </w:rPr>
            </w:pPr>
            <w:r w:rsidRPr="00B07179">
              <w:rPr>
                <w:lang w:val="en-GB"/>
              </w:rPr>
              <w:t>GENERAL OBJETIVES OF THIS SUBJECT</w:t>
            </w:r>
          </w:p>
        </w:tc>
      </w:tr>
      <w:tr w:rsidR="00B96076" w:rsidRPr="00DD6D44" w:rsidTr="00C948FE">
        <w:trPr>
          <w:trHeight w:val="409"/>
        </w:trPr>
        <w:tc>
          <w:tcPr>
            <w:tcW w:w="8644" w:type="dxa"/>
            <w:shd w:val="clear" w:color="auto" w:fill="FFFFFF"/>
          </w:tcPr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Knowledge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:</w:t>
            </w:r>
          </w:p>
          <w:p w:rsidR="00C17286" w:rsidRPr="006F1415" w:rsidRDefault="00C17286" w:rsidP="00C1728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val="en-US" w:eastAsia="es-ES"/>
              </w:rPr>
            </w:pPr>
            <w:r w:rsidRPr="006F1415">
              <w:rPr>
                <w:rFonts w:asciiTheme="minorHAnsi" w:hAnsiTheme="minorHAnsi" w:cs="Tahoma"/>
                <w:lang w:val="en-US"/>
              </w:rPr>
              <w:t xml:space="preserve">Learn basic facts about energy and nutrients: </w:t>
            </w:r>
            <w:r w:rsidRPr="006F1415">
              <w:rPr>
                <w:rFonts w:asciiTheme="minorHAnsi" w:hAnsiTheme="minorHAnsi" w:cs="Tahoma"/>
                <w:lang w:val="en-US" w:eastAsia="es-ES"/>
              </w:rPr>
              <w:t>metabolism, functions in the body and key foods.</w:t>
            </w:r>
          </w:p>
          <w:p w:rsidR="00C17286" w:rsidRPr="006F1415" w:rsidRDefault="00C17286" w:rsidP="00C1728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val="en-US" w:eastAsia="es-ES"/>
              </w:rPr>
            </w:pPr>
            <w:r w:rsidRPr="006F1415">
              <w:rPr>
                <w:rFonts w:asciiTheme="minorHAnsi" w:hAnsiTheme="minorHAnsi" w:cs="Tahoma"/>
                <w:lang w:val="en-US" w:eastAsia="es-ES"/>
              </w:rPr>
              <w:t>Food composition tables and dietary reference intakes of energy and nutrients. Nutritional assessment based on dietary information. Concept of a balanced diet.</w:t>
            </w:r>
          </w:p>
          <w:p w:rsidR="00C17286" w:rsidRPr="006F1415" w:rsidRDefault="00C17286" w:rsidP="00C1728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val="en-US" w:eastAsia="es-ES"/>
              </w:rPr>
            </w:pPr>
            <w:r w:rsidRPr="006F1415">
              <w:rPr>
                <w:rFonts w:asciiTheme="minorHAnsi" w:hAnsiTheme="minorHAnsi" w:cs="Tahoma"/>
                <w:lang w:val="en-US" w:eastAsia="es-ES"/>
              </w:rPr>
              <w:t xml:space="preserve">Methodology to assess the nutritional status of individuals and groups based on nutritional </w:t>
            </w:r>
            <w:r w:rsidRPr="006F1415">
              <w:rPr>
                <w:rFonts w:asciiTheme="minorHAnsi" w:hAnsiTheme="minorHAnsi" w:cs="Tahoma"/>
                <w:lang w:val="en-US" w:eastAsia="es-ES"/>
              </w:rPr>
              <w:lastRenderedPageBreak/>
              <w:t>analysis (evaluation) of the diet and anthropometric biomarkers of body composition.</w:t>
            </w:r>
          </w:p>
          <w:p w:rsidR="00C17286" w:rsidRPr="006F1415" w:rsidRDefault="00C17286" w:rsidP="00C1728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lang w:val="en-US" w:eastAsia="es-ES"/>
              </w:rPr>
            </w:pPr>
            <w:r w:rsidRPr="006F1415">
              <w:rPr>
                <w:rFonts w:asciiTheme="minorHAnsi" w:hAnsiTheme="minorHAnsi" w:cs="Tahoma"/>
                <w:lang w:val="en-US" w:eastAsia="es-ES"/>
              </w:rPr>
              <w:t>Nutrition and health throughout the lifecycle.</w:t>
            </w:r>
          </w:p>
          <w:p w:rsidR="00C17286" w:rsidRPr="00C31DC9" w:rsidRDefault="00C17286" w:rsidP="00C1728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bCs/>
                <w:color w:val="0000FF"/>
                <w:lang w:val="en-GB" w:eastAsia="es-ES"/>
              </w:rPr>
            </w:pPr>
            <w:r w:rsidRPr="006F1415">
              <w:rPr>
                <w:rFonts w:asciiTheme="minorHAnsi" w:hAnsiTheme="minorHAnsi" w:cs="Tahoma"/>
                <w:lang w:val="en-US" w:eastAsia="es-ES"/>
              </w:rPr>
              <w:t xml:space="preserve">Nutritional disorders and malnutrition (malnutrition and </w:t>
            </w:r>
            <w:proofErr w:type="spellStart"/>
            <w:r w:rsidRPr="006F1415">
              <w:rPr>
                <w:rFonts w:asciiTheme="minorHAnsi" w:hAnsiTheme="minorHAnsi" w:cs="Tahoma"/>
                <w:lang w:val="en-US" w:eastAsia="es-ES"/>
              </w:rPr>
              <w:t>overnutrition</w:t>
            </w:r>
            <w:proofErr w:type="spellEnd"/>
            <w:r w:rsidRPr="006F1415">
              <w:rPr>
                <w:rFonts w:asciiTheme="minorHAnsi" w:hAnsiTheme="minorHAnsi" w:cs="Tahoma"/>
                <w:lang w:val="en-US" w:eastAsia="es-ES"/>
              </w:rPr>
              <w:t>). Preventive and therapeutic role of the diet in prevalent chronic diseases (cardiovascular diseases, diabetes, cancer, obesity, hypertension, etc.).</w:t>
            </w:r>
          </w:p>
          <w:p w:rsidR="00C17286" w:rsidRPr="006F1415" w:rsidRDefault="00C17286" w:rsidP="00C1728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iCs/>
                <w:lang w:val="en-US" w:eastAsia="es-ES"/>
              </w:rPr>
            </w:pPr>
            <w:r w:rsidRPr="00C31DC9">
              <w:rPr>
                <w:rFonts w:asciiTheme="minorHAnsi" w:hAnsiTheme="minorHAnsi" w:cs="Tahoma"/>
                <w:bCs/>
                <w:lang w:val="en-GB" w:eastAsia="es-ES"/>
              </w:rPr>
              <w:t>I</w:t>
            </w:r>
            <w:proofErr w:type="spellStart"/>
            <w:r w:rsidRPr="006F1415">
              <w:rPr>
                <w:rFonts w:asciiTheme="minorHAnsi" w:hAnsiTheme="minorHAnsi" w:cs="Tahoma"/>
                <w:iCs/>
                <w:lang w:val="en-US" w:eastAsia="es-ES"/>
              </w:rPr>
              <w:t>nformation</w:t>
            </w:r>
            <w:proofErr w:type="spellEnd"/>
            <w:r w:rsidRPr="006F1415">
              <w:rPr>
                <w:rFonts w:asciiTheme="minorHAnsi" w:hAnsiTheme="minorHAnsi" w:cs="Tahoma"/>
                <w:iCs/>
                <w:lang w:val="en-US" w:eastAsia="es-ES"/>
              </w:rPr>
              <w:t xml:space="preserve"> needed for planning, formulating, controlling and monitoring diets for individuals and groups in order to maintain good health and/or reduce the risk of chronic disease.</w:t>
            </w:r>
          </w:p>
          <w:p w:rsidR="00B96076" w:rsidRPr="00C17286" w:rsidRDefault="00C17286" w:rsidP="00491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9" w:hanging="218"/>
              <w:rPr>
                <w:rFonts w:asciiTheme="minorHAnsi" w:hAnsiTheme="minorHAnsi" w:cs="Tahoma"/>
                <w:iCs/>
                <w:lang w:val="en-US" w:eastAsia="es-ES"/>
              </w:rPr>
            </w:pPr>
            <w:r w:rsidRPr="00C17286">
              <w:rPr>
                <w:rFonts w:asciiTheme="minorHAnsi" w:hAnsiTheme="minorHAnsi" w:cs="Tahoma"/>
                <w:iCs/>
                <w:lang w:val="en-US" w:eastAsia="es-ES"/>
              </w:rPr>
              <w:t>To supply the information needed to provide dietary advice and nutritional education.</w:t>
            </w:r>
          </w:p>
          <w:p w:rsidR="00C17286" w:rsidRPr="00C17286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Theme="minorHAnsi" w:hAnsiTheme="minorHAnsi" w:cs="Tahoma"/>
                <w:iCs/>
                <w:lang w:val="en-US" w:eastAsia="es-ES"/>
              </w:rPr>
            </w:pPr>
          </w:p>
        </w:tc>
      </w:tr>
    </w:tbl>
    <w:p w:rsidR="00B96076" w:rsidRPr="00C948FE" w:rsidRDefault="00B96076" w:rsidP="008B718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PROGRAMA TEÓRICO PRÁCTICO</w:t>
            </w:r>
          </w:p>
        </w:tc>
      </w:tr>
      <w:tr w:rsidR="00B96076" w:rsidRPr="004919F3" w:rsidTr="004919F3">
        <w:tc>
          <w:tcPr>
            <w:tcW w:w="8644" w:type="dxa"/>
          </w:tcPr>
          <w:p w:rsidR="006F1415" w:rsidRDefault="006F1415" w:rsidP="00C17286">
            <w:pPr>
              <w:spacing w:after="0" w:line="240" w:lineRule="auto"/>
              <w:ind w:left="119" w:right="-567"/>
              <w:rPr>
                <w:rFonts w:asciiTheme="minorHAnsi" w:hAnsiTheme="minorHAnsi" w:cs="Tahoma"/>
                <w:color w:val="990033"/>
                <w:spacing w:val="-3"/>
                <w:u w:val="single"/>
              </w:rPr>
            </w:pPr>
          </w:p>
          <w:p w:rsidR="00C17286" w:rsidRDefault="00C17286" w:rsidP="00C17286">
            <w:pPr>
              <w:spacing w:after="0" w:line="240" w:lineRule="auto"/>
              <w:ind w:left="119" w:right="-567"/>
              <w:rPr>
                <w:rFonts w:asciiTheme="minorHAnsi" w:hAnsiTheme="minorHAnsi" w:cs="Tahoma"/>
                <w:color w:val="990033"/>
                <w:spacing w:val="-3"/>
                <w:u w:val="single"/>
              </w:rPr>
            </w:pPr>
            <w:r w:rsidRPr="00C31DC9">
              <w:rPr>
                <w:rFonts w:asciiTheme="minorHAnsi" w:hAnsiTheme="minorHAnsi" w:cs="Tahoma"/>
                <w:color w:val="990033"/>
                <w:spacing w:val="-3"/>
                <w:u w:val="single"/>
              </w:rPr>
              <w:t>PROGRAMA TEÓRICO</w:t>
            </w:r>
          </w:p>
          <w:p w:rsidR="006F1415" w:rsidRPr="00C31DC9" w:rsidRDefault="006F1415" w:rsidP="00C17286">
            <w:pPr>
              <w:spacing w:after="0" w:line="240" w:lineRule="auto"/>
              <w:ind w:left="119" w:right="-567"/>
              <w:rPr>
                <w:rFonts w:asciiTheme="minorHAnsi" w:hAnsiTheme="minorHAnsi" w:cs="Tahoma"/>
                <w:color w:val="990033"/>
                <w:spacing w:val="-3"/>
                <w:u w:val="single"/>
              </w:rPr>
            </w:pPr>
          </w:p>
          <w:p w:rsidR="00C17286" w:rsidRPr="006F1415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6F1415">
              <w:rPr>
                <w:rFonts w:asciiTheme="minorHAnsi" w:hAnsiTheme="minorHAnsi" w:cs="Tahoma"/>
                <w:b/>
                <w:bCs/>
                <w:lang w:eastAsia="es-ES"/>
              </w:rPr>
              <w:t>Concepto y aspectos generales de la nutrición y de la dietética</w:t>
            </w:r>
          </w:p>
          <w:p w:rsidR="00C17286" w:rsidRPr="00C31DC9" w:rsidRDefault="00C17286" w:rsidP="00C172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Introducción al estudio de </w:t>
            </w:r>
            <w:smartTag w:uri="urn:schemas-microsoft-com:office:smarttags" w:element="PersonName">
              <w:smartTagPr>
                <w:attr w:name="ProductID" w:val="la Nutrición"/>
              </w:smartTagPr>
              <w:r w:rsidRPr="00C31DC9">
                <w:rPr>
                  <w:rFonts w:asciiTheme="minorHAnsi" w:hAnsiTheme="minorHAnsi" w:cs="Tahoma"/>
                  <w:lang w:eastAsia="es-ES"/>
                </w:rPr>
                <w:t>la Nutrición</w:t>
              </w:r>
            </w:smartTag>
            <w:r w:rsidRPr="00C31DC9">
              <w:rPr>
                <w:rFonts w:asciiTheme="minorHAnsi" w:hAnsiTheme="minorHAnsi" w:cs="Tahoma"/>
                <w:lang w:eastAsia="es-ES"/>
              </w:rPr>
              <w:t xml:space="preserve"> y Dietética. Conceptos: Alimentación, nutrición, dietética, bromatología, tecnología de alimentos, alimentos, nutrientes, dieta,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dietoterapia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. Introducción histórica a los conocimientos de </w:t>
            </w:r>
            <w:smartTag w:uri="urn:schemas-microsoft-com:office:smarttags" w:element="PersonName">
              <w:smartTagPr>
                <w:attr w:name="ProductID" w:val="la Ciencia"/>
              </w:smartTagPr>
              <w:r w:rsidRPr="00C31DC9">
                <w:rPr>
                  <w:rFonts w:asciiTheme="minorHAnsi" w:hAnsiTheme="minorHAnsi" w:cs="Tahoma"/>
                  <w:lang w:eastAsia="es-ES"/>
                </w:rPr>
                <w:t>la Ciencia</w:t>
              </w:r>
            </w:smartTag>
            <w:r w:rsidRPr="00C31DC9">
              <w:rPr>
                <w:rFonts w:asciiTheme="minorHAnsi" w:hAnsiTheme="minorHAnsi" w:cs="Tahoma"/>
                <w:lang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Nutrición. La"/>
              </w:smartTagPr>
              <w:r w:rsidRPr="00C31DC9">
                <w:rPr>
                  <w:rFonts w:asciiTheme="minorHAnsi" w:hAnsiTheme="minorHAnsi" w:cs="Tahoma"/>
                  <w:lang w:eastAsia="es-ES"/>
                </w:rPr>
                <w:t>la Nutrición. La</w:t>
              </w:r>
            </w:smartTag>
            <w:r w:rsidRPr="00C31DC9">
              <w:rPr>
                <w:rFonts w:asciiTheme="minorHAnsi" w:hAnsiTheme="minorHAnsi" w:cs="Tahoma"/>
                <w:lang w:eastAsia="es-ES"/>
              </w:rPr>
              <w:t xml:space="preserve"> transición nutricional.</w:t>
            </w:r>
          </w:p>
          <w:p w:rsidR="00C17286" w:rsidRPr="00C31DC9" w:rsidRDefault="00C17286" w:rsidP="00C172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Comportamiento alimentario. Regulación de la ingesta a corto, medio y largo plazo. Mecanismos fisiológicos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preabsortivos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y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postabsortivos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. Efecto de la composición de los alimentos.</w:t>
            </w:r>
          </w:p>
          <w:p w:rsidR="00C17286" w:rsidRPr="00C31DC9" w:rsidRDefault="00C17286" w:rsidP="00C172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Destino de los nutrientes en el organismo. Composición corporal. Compartimentos y factores que los modifican. Técnicas de determinación.</w:t>
            </w:r>
          </w:p>
          <w:p w:rsidR="00C17286" w:rsidRPr="00C31DC9" w:rsidRDefault="00C17286" w:rsidP="00C172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Esquema general de </w:t>
            </w:r>
            <w:smartTag w:uri="urn:schemas-microsoft-com:office:smarttags" w:element="PersonName">
              <w:smartTagPr>
                <w:attr w:name="ProductID" w:val="la Nutrición. Necesidades"/>
              </w:smartTagPr>
              <w:r w:rsidRPr="00C31DC9">
                <w:rPr>
                  <w:rFonts w:asciiTheme="minorHAnsi" w:hAnsiTheme="minorHAnsi" w:cs="Tahoma"/>
                  <w:lang w:eastAsia="es-ES"/>
                </w:rPr>
                <w:t>la Nutrición. Necesidades</w:t>
              </w:r>
            </w:smartTag>
            <w:r w:rsidRPr="00C31DC9">
              <w:rPr>
                <w:rFonts w:asciiTheme="minorHAnsi" w:hAnsiTheme="minorHAnsi" w:cs="Tahoma"/>
                <w:lang w:eastAsia="es-ES"/>
              </w:rPr>
              <w:t>, ingestas recomendadas e ingestas dietéticas de referencia. Factores que afectan a su estimación: dependientes del individuo, de la dieta y ambientales. Densidad de nutrientes. Concepto y usos. Tabla de ingestas recomendadas. Usos y limitaciones. Objetivos nutricionales y guías alimentarias.</w:t>
            </w:r>
          </w:p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</w:p>
          <w:p w:rsidR="00C17286" w:rsidRPr="006F1415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6F1415">
              <w:rPr>
                <w:rFonts w:asciiTheme="minorHAnsi" w:hAnsiTheme="minorHAnsi" w:cs="Tahoma"/>
                <w:b/>
                <w:bCs/>
                <w:lang w:eastAsia="es-ES"/>
              </w:rPr>
              <w:t>Los alimentos como fuente de energía, nutrientes y otros componentes de la dieta. Dieta equilibrada</w:t>
            </w:r>
          </w:p>
          <w:p w:rsidR="00C17286" w:rsidRPr="00C31DC9" w:rsidRDefault="00C17286" w:rsidP="00C1728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Tahoma"/>
                <w:vanish/>
                <w:lang w:eastAsia="es-ES"/>
              </w:rPr>
            </w:pPr>
          </w:p>
          <w:p w:rsidR="00C17286" w:rsidRPr="00C31DC9" w:rsidRDefault="00C17286" w:rsidP="00C1728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Tahoma"/>
                <w:vanish/>
                <w:lang w:eastAsia="es-ES"/>
              </w:rPr>
            </w:pPr>
          </w:p>
          <w:p w:rsidR="00C17286" w:rsidRPr="00C31DC9" w:rsidRDefault="00C17286" w:rsidP="00C1728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Tahoma"/>
                <w:vanish/>
                <w:lang w:eastAsia="es-ES"/>
              </w:rPr>
            </w:pPr>
          </w:p>
          <w:p w:rsidR="00C17286" w:rsidRPr="00C31DC9" w:rsidRDefault="00C17286" w:rsidP="00C1728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Tahoma"/>
                <w:vanish/>
                <w:lang w:eastAsia="es-ES"/>
              </w:rPr>
            </w:pP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Energía. Concepto y funciones. Balance energético. Necesidades basales y por actividad física. Gasto por la acción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termogénica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de la dieta. Fuentes dietéticas de energía.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Proteínas. Concepto y funciones. Esencialidad de aminoácidos. Concepto de calidad proteica. Utilización digestiva y metabólica. Necesidades, ingestas recomendadas y objetivos nutricionales.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Lípidos. Concepto. Funciones. Tipos de grasa de la dieta. Utilización digestiva y metabólica. Familias de ácidos grasos. Esencialidad de ácidos grasos. Colesterol dietético.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Hidratos de carbono. Clasificación. Funciones. Concepto de hidratos de carbono disponibles. Problemática nutricional de los azúcares. Necesidades, ingestas recomendadas y objetivos nutricionales.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Componentes no digeribles de los alimentos. Fibra dietética. Concepto y evolución. Clasificación. Funciones y aplicaciones. Ingestas recomendadas y objetivos nutricionales.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Agua. Distribución en el organismo. Papel de los electrolitos. Balance hídrico. Necesidades y aporte.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lastRenderedPageBreak/>
              <w:t>Alcohol. Metabolismo. Papel en la utilización nutritiva de la dieta y en la salud. Vino, alcohol y salud cardiovascular.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Vitaminas hidrosolubles. Absorción, metabolismo y excreción. Funciones, fuentes, necesidades, deficiencia y toxicidad.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Vitaminas liposolubles. Absorción, metabolismo y excreción. Funciones, fuentes, necesidades, deficiencia y toxicidad.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Minerales y elementos traza. Absorción, metabolismo y excreción. Funciones, fuentes, necesidades, deficiencia y toxicidad.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Otros componentes de los alimentos. Compuestos Bioactivos. Ingredientes funcionales.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Los alimentos como fuente de energía, nutrientes y otros componentes bioactivos. Tablas y bases de datos de composición de alimentos. Etiquetado nutricional.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Concepto actual de dieta prudente. Dieta Mediterránea.</w:t>
            </w:r>
          </w:p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</w:p>
          <w:p w:rsidR="00C17286" w:rsidRPr="006F1415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6F1415">
              <w:rPr>
                <w:rFonts w:asciiTheme="minorHAnsi" w:hAnsiTheme="minorHAnsi" w:cs="Tahoma"/>
                <w:b/>
                <w:bCs/>
                <w:lang w:eastAsia="es-ES"/>
              </w:rPr>
              <w:t>Valoración del estado nutricional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Evaluación del estado nutricional. Métodos. Evolución de un problema nutricional. Deficiencias marginales y clínicas.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Estudio dietético. Valoración de la ingesta. Metodología. Encuestas nacionales, institucionales, familiares e individuales. Estudios prospectivos y retrospectivos. Validación.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Estudio de la composición corporal. Técnicas. La antropometría en el diagnóstico del estado nutricional. Parámetros e índices.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Estudio bioquímico. Parámetros hematológicos y bioquímicos indicadores del estado nutricional. Biomarcadores de la ingesta dietética.</w:t>
            </w:r>
          </w:p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</w:p>
          <w:p w:rsidR="00C17286" w:rsidRPr="00DD6D44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DD6D44">
              <w:rPr>
                <w:rFonts w:asciiTheme="minorHAnsi" w:hAnsiTheme="minorHAnsi" w:cs="Tahoma"/>
                <w:b/>
                <w:bCs/>
                <w:lang w:eastAsia="es-ES"/>
              </w:rPr>
              <w:t>La nutrición en distintas etapas y situaciones de la vida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Nutrición en gestación y lactancia. Cambios fisiológicos. Necesidades de la mujer durante la gestación y la lactación. Pautas dietéticas. 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y crecimiento. Nutrición infantil. Lactancia materna y artificial. Primer año de vida. Dietéticos de iniciación y de transición. Alimentación complementaria. Nutrición en la edad preescolar y escolar. Nutrición en la adolescencia.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en personas de edad avanzada. Proceso de envejecimiento. Factores fisiológicos, socioeconómicos y psíquicos que limitan la ingesta y la utilización nutritiva de la dieta. Necesidades nutricionales.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Nutrición, actividad física y deporte. Necesidades de nutrientes en deportistas. Consideraciones a tener en cuenta en una competición. Pautas dietéticas.</w:t>
            </w:r>
          </w:p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Cs/>
                <w:lang w:eastAsia="es-ES"/>
              </w:rPr>
            </w:pPr>
          </w:p>
          <w:p w:rsidR="00C17286" w:rsidRPr="00DD6D44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DD6D44">
              <w:rPr>
                <w:rFonts w:asciiTheme="minorHAnsi" w:hAnsiTheme="minorHAnsi" w:cs="Tahoma"/>
                <w:b/>
                <w:bCs/>
                <w:lang w:eastAsia="es-ES"/>
              </w:rPr>
              <w:t>Nutrición, dieta y salud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Ayuno. Cambios metabólicos. Adaptación a ingestas hipocalóricas. Repercusiones metabólicas y en la actividad física.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Desnutrición. Problemas nutricionales de los países en desarrollo. Deficiencia calórico-proteica. Indicadores de desnutrición.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Kwashiorkor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y marasmo.</w:t>
            </w:r>
            <w:r w:rsidRPr="00C31DC9">
              <w:rPr>
                <w:rFonts w:asciiTheme="minorHAnsi" w:hAnsiTheme="minorHAnsi" w:cs="Tahoma"/>
              </w:rPr>
              <w:t xml:space="preserve"> Nutrición aconsejada para la restauración del estado nutricional normal.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Trastornos del comportamiento alimentario: anorexia nerviosa, bulimia y otros. Descripción y causas. Bases para el tratamiento dietético.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Sobrepeso y obesidad. Etiología. Factores de riesgo y patogénesis. Bases para el tratamiento dietético.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Hiperlipidemias y aterosclerosis. Componentes dietéticos implicados. Papel de la grasa </w:t>
            </w:r>
            <w:r w:rsidRPr="00C31DC9">
              <w:rPr>
                <w:rFonts w:asciiTheme="minorHAnsi" w:hAnsiTheme="minorHAnsi" w:cs="Tahoma"/>
                <w:lang w:eastAsia="es-ES"/>
              </w:rPr>
              <w:lastRenderedPageBreak/>
              <w:t>alimentaria. Bases nutricionales para la prevención y el tratamiento de la aterosclerosis.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Hipertensión arterial. Factores nutricionales implicados en su etiología. Bases nutricionales para la prevención y el control de la hipertensión arterial.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Diabetes mellitus. </w:t>
            </w:r>
            <w:r w:rsidRPr="00C31DC9">
              <w:rPr>
                <w:rFonts w:asciiTheme="minorHAnsi" w:hAnsiTheme="minorHAnsi" w:cs="Tahoma"/>
              </w:rPr>
              <w:t>Etiología. Clasificación, diagnóstico y características. Trastornos metabólicos en la diabetes. La nutrición en el control de la diabetes mellitus. Pautas dietéticas para diabéticos.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y enfermedades óseas. Factores de riesgo. Repercusión de la dieta.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Nutrición en enfermedades gastrointestinales. </w:t>
            </w:r>
            <w:r w:rsidRPr="00C31DC9">
              <w:rPr>
                <w:rFonts w:asciiTheme="minorHAnsi" w:hAnsiTheme="minorHAnsi" w:cs="Tahoma"/>
              </w:rPr>
              <w:t>Diarrea y  estreñimiento. Reflujo gastroesofágico. Gastritis y úlcera gastroduodenal. Enfermedad celiaca. Intolerancia a la lactosa. Enfermedad de Crohn y colitis ulcerosa. Síndrome del intestino irritable. Características.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Alteraciones hepáticas.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Alteraciones renales.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y cáncer. La dieta en la prevención del cáncer. Apoyo nutricional en el paciente con cáncer.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en los errores congénitos del metabolismo. Errores congénitos del metabolismo de los hidratos de carbono, grasas, aminoácidos y proteínas.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Alergias e intolerancias alimentarias. Pautas dietéticas.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Nutrición enteral y parenteral. Objetivos e indicaciones terapéuticas.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Interacción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xenobiótico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-nutriente. Efectos de los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xenobióticos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en la biodisponibilidad de los nutrientes. Efecto de los alimentos y del estado nutricional en la farmacocinética y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farmacodinámica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de los medicamentos.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Alimentación colectiva. Tipos. Repercusiones nutricionales. Ingestas recomendadas para grupos heterogéneos. Alimentación institucional. Catering.</w:t>
            </w:r>
          </w:p>
          <w:p w:rsidR="00C17286" w:rsidRPr="00C31DC9" w:rsidRDefault="00C17286" w:rsidP="00C172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Alimentación del futuro. Nutrición personalizada.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Nutrigenómica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,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nutrigenética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y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epigenética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.</w:t>
            </w:r>
          </w:p>
          <w:p w:rsidR="00B96076" w:rsidRDefault="00B96076" w:rsidP="004919F3">
            <w:pPr>
              <w:spacing w:after="0" w:line="240" w:lineRule="auto"/>
            </w:pPr>
          </w:p>
          <w:p w:rsidR="00C17286" w:rsidRDefault="00C17286" w:rsidP="00C17286">
            <w:pPr>
              <w:pStyle w:val="Textoindependiente"/>
              <w:spacing w:after="0" w:line="240" w:lineRule="auto"/>
              <w:ind w:left="357" w:right="266"/>
              <w:rPr>
                <w:rFonts w:asciiTheme="minorHAnsi" w:hAnsiTheme="minorHAnsi" w:cs="Tahoma"/>
                <w:color w:val="990033"/>
                <w:sz w:val="22"/>
                <w:szCs w:val="22"/>
                <w:u w:val="single"/>
                <w:lang w:val="es-ES_tradnl"/>
              </w:rPr>
            </w:pPr>
            <w:r w:rsidRPr="00C31DC9">
              <w:rPr>
                <w:rFonts w:asciiTheme="minorHAnsi" w:hAnsiTheme="minorHAnsi" w:cs="Tahoma"/>
                <w:color w:val="990033"/>
                <w:sz w:val="22"/>
                <w:szCs w:val="22"/>
                <w:u w:val="single"/>
                <w:lang w:val="es-ES_tradnl"/>
              </w:rPr>
              <w:t>PROGRAMA DE SEMINARIOS</w:t>
            </w:r>
          </w:p>
          <w:p w:rsidR="00C17286" w:rsidRPr="00DD6D44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DD6D44">
              <w:rPr>
                <w:rFonts w:asciiTheme="minorHAnsi" w:hAnsiTheme="minorHAnsi" w:cs="Tahoma"/>
                <w:b/>
                <w:bCs/>
                <w:lang w:eastAsia="es-ES"/>
              </w:rPr>
              <w:t>Prácticas y seminarios obligatorios</w:t>
            </w:r>
          </w:p>
          <w:p w:rsidR="00C17286" w:rsidRPr="00C31DC9" w:rsidRDefault="00C17286" w:rsidP="00C172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Manejo de tablas de ingestas recomendadas. Estimación de las ingestas recomendadas de nutrientes de individuos en distintas circunstancias.</w:t>
            </w:r>
          </w:p>
          <w:p w:rsidR="00C17286" w:rsidRPr="00C31DC9" w:rsidRDefault="00C17286" w:rsidP="00C172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Cálculo del gasto energético. Valoración del gasto energético por actividad física. Uso de tablas de gasto energético: distribución diaria de actividades según tiempo y esfuerzo.</w:t>
            </w:r>
          </w:p>
          <w:p w:rsidR="00C17286" w:rsidRPr="00C31DC9" w:rsidRDefault="00C17286" w:rsidP="00C172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Manejo de tablas de composición de alimentos. Cálculo del aporte de nutrientes de una dieta. Criterios para valorar la calidad de la dieta.</w:t>
            </w:r>
          </w:p>
          <w:p w:rsidR="00C17286" w:rsidRPr="00C31DC9" w:rsidRDefault="00C17286" w:rsidP="00C17286">
            <w:pPr>
              <w:pStyle w:val="Textoindependiente"/>
              <w:spacing w:after="0" w:line="240" w:lineRule="auto"/>
              <w:ind w:left="357" w:right="266"/>
              <w:rPr>
                <w:rFonts w:asciiTheme="minorHAnsi" w:hAnsiTheme="minorHAnsi" w:cs="Tahoma"/>
                <w:color w:val="990033"/>
                <w:sz w:val="22"/>
                <w:szCs w:val="22"/>
                <w:u w:val="single"/>
                <w:lang w:val="es-ES_tradnl"/>
              </w:rPr>
            </w:pPr>
          </w:p>
          <w:p w:rsidR="00C17286" w:rsidRPr="00C31DC9" w:rsidRDefault="00C17286" w:rsidP="00C17286">
            <w:pPr>
              <w:pStyle w:val="Textoindependiente"/>
              <w:spacing w:after="0" w:line="240" w:lineRule="auto"/>
              <w:ind w:left="357" w:right="266"/>
              <w:rPr>
                <w:rFonts w:asciiTheme="minorHAnsi" w:hAnsiTheme="minorHAnsi" w:cs="Tahoma"/>
                <w:color w:val="990033"/>
                <w:sz w:val="22"/>
                <w:szCs w:val="22"/>
                <w:u w:val="single"/>
                <w:lang w:val="es-ES_tradnl"/>
              </w:rPr>
            </w:pPr>
            <w:r w:rsidRPr="00C31DC9">
              <w:rPr>
                <w:rFonts w:asciiTheme="minorHAnsi" w:hAnsiTheme="minorHAnsi" w:cs="Tahoma"/>
                <w:color w:val="990033"/>
                <w:sz w:val="22"/>
                <w:szCs w:val="22"/>
                <w:u w:val="single"/>
                <w:lang w:val="es-ES_tradnl"/>
              </w:rPr>
              <w:t>PROGRAMA DE PRÁCTICAS</w:t>
            </w:r>
          </w:p>
          <w:p w:rsidR="00C17286" w:rsidRPr="00DD6D44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  <w:bCs/>
                <w:lang w:eastAsia="es-ES"/>
              </w:rPr>
            </w:pPr>
            <w:r w:rsidRPr="00DD6D44">
              <w:rPr>
                <w:rFonts w:asciiTheme="minorHAnsi" w:hAnsiTheme="minorHAnsi" w:cs="Tahoma"/>
                <w:b/>
                <w:bCs/>
                <w:lang w:eastAsia="es-ES"/>
              </w:rPr>
              <w:t>Prácticas y seminarios obligatorios</w:t>
            </w:r>
          </w:p>
          <w:p w:rsidR="00C17286" w:rsidRPr="00C31DC9" w:rsidRDefault="00C17286" w:rsidP="00DD6D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Análisis de composición corporal. Técnicas antropométricas.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Bioimpedancia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. Metodología. Equipos. Toma de datos. Cálculos de índices. Aplicaciones.</w:t>
            </w:r>
          </w:p>
          <w:p w:rsidR="00C17286" w:rsidRPr="00C31DC9" w:rsidRDefault="00C17286" w:rsidP="00DD6D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val="es-ES_tradnl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Técnicas de valoración de la ingesta. Pesada precisa, recuerdo de 24 horas, historia dietética. Metodología. Toma de datos. Cálculo de índices nutricionales. Aplicaciones.</w:t>
            </w:r>
          </w:p>
          <w:p w:rsidR="00C17286" w:rsidRPr="00C31DC9" w:rsidRDefault="00C17286" w:rsidP="00DD6D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66"/>
              <w:rPr>
                <w:rFonts w:asciiTheme="minorHAnsi" w:hAnsiTheme="minorHAnsi" w:cs="Tahoma"/>
                <w:lang w:val="es-ES_tradnl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>Bases para el diseño y programación dietética. Normas para la elaboración de una dieta básica. Planificación del menú. Concepto de ración alimenticia. Tablas de intercambios.</w:t>
            </w:r>
          </w:p>
          <w:p w:rsidR="00C17286" w:rsidRPr="00C17286" w:rsidRDefault="00C17286" w:rsidP="004919F3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B96076" w:rsidRPr="00C17286" w:rsidRDefault="00B96076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METODO DOCENTE</w:t>
            </w:r>
          </w:p>
        </w:tc>
      </w:tr>
      <w:tr w:rsidR="00B96076" w:rsidRPr="004919F3" w:rsidTr="004919F3">
        <w:tc>
          <w:tcPr>
            <w:tcW w:w="8644" w:type="dxa"/>
          </w:tcPr>
          <w:p w:rsidR="00C17286" w:rsidRPr="00C31DC9" w:rsidRDefault="00C17286" w:rsidP="00DD6D44">
            <w:pPr>
              <w:pStyle w:val="Textoindependiente"/>
              <w:spacing w:after="0" w:line="240" w:lineRule="auto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Clase Magistral</w:t>
            </w:r>
          </w:p>
          <w:p w:rsidR="00C17286" w:rsidRPr="00C31DC9" w:rsidRDefault="00C17286" w:rsidP="00DD6D44">
            <w:pPr>
              <w:pStyle w:val="Textoindependiente"/>
              <w:spacing w:after="0" w:line="240" w:lineRule="auto"/>
              <w:ind w:left="363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>Explicación de fundamentos teóricos, haciendo uso de</w:t>
            </w:r>
            <w:r w:rsidR="003354B9">
              <w:rPr>
                <w:rFonts w:asciiTheme="minorHAnsi" w:hAnsiTheme="minorHAnsi" w:cs="Tahoma"/>
                <w:sz w:val="22"/>
                <w:szCs w:val="22"/>
                <w:lang w:val="es-ES"/>
              </w:rPr>
              <w:t xml:space="preserve"> las TIC</w:t>
            </w: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>.</w:t>
            </w:r>
          </w:p>
          <w:p w:rsidR="00C17286" w:rsidRPr="00C31DC9" w:rsidRDefault="00C17286" w:rsidP="00DD6D44">
            <w:pPr>
              <w:pStyle w:val="Textoindependiente"/>
              <w:spacing w:after="0" w:line="240" w:lineRule="auto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Clases prácticas y seminarios</w:t>
            </w:r>
          </w:p>
          <w:p w:rsidR="00C17286" w:rsidRPr="00C31DC9" w:rsidRDefault="00C17286" w:rsidP="00DD6D44">
            <w:pPr>
              <w:pStyle w:val="Textoindependiente"/>
              <w:spacing w:after="0" w:line="240" w:lineRule="auto"/>
              <w:ind w:left="363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>Aplicación a nivel experimental de los conocimientos adquiridos</w:t>
            </w:r>
            <w:r w:rsidR="00DD6D44">
              <w:rPr>
                <w:rFonts w:asciiTheme="minorHAnsi" w:hAnsiTheme="minorHAnsi" w:cs="Tahoma"/>
                <w:sz w:val="22"/>
                <w:szCs w:val="22"/>
                <w:lang w:val="es-ES"/>
              </w:rPr>
              <w:t>.</w:t>
            </w:r>
          </w:p>
          <w:p w:rsidR="00C17286" w:rsidRPr="00C31DC9" w:rsidRDefault="00C17286" w:rsidP="00DD6D44">
            <w:pPr>
              <w:pStyle w:val="Textoindependiente"/>
              <w:spacing w:after="0" w:line="240" w:lineRule="auto"/>
              <w:ind w:left="363" w:right="313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>Presentación y discusión de casos prácticos. Exposiciones</w:t>
            </w:r>
            <w:r w:rsidR="00C1641F">
              <w:rPr>
                <w:rFonts w:asciiTheme="minorHAnsi" w:hAnsiTheme="minorHAnsi" w:cs="Tahoma"/>
                <w:sz w:val="22"/>
                <w:szCs w:val="22"/>
                <w:lang w:val="es-ES"/>
              </w:rPr>
              <w:t xml:space="preserve"> orales y trabajos escritos individuales y colectivos</w:t>
            </w: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>.</w:t>
            </w:r>
          </w:p>
          <w:p w:rsidR="00C17286" w:rsidRPr="00C31DC9" w:rsidRDefault="00C17286" w:rsidP="00DD6D44">
            <w:pPr>
              <w:pStyle w:val="Textoindependiente"/>
              <w:spacing w:after="0" w:line="240" w:lineRule="auto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Tutorías individuales y colectivas</w:t>
            </w:r>
          </w:p>
          <w:p w:rsidR="00C17286" w:rsidRPr="00C31DC9" w:rsidRDefault="00C17286" w:rsidP="00DD6D44">
            <w:pPr>
              <w:pStyle w:val="Textoindependiente"/>
              <w:spacing w:after="0" w:line="240" w:lineRule="auto"/>
              <w:ind w:left="363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>Orientación y resolución de dudas.</w:t>
            </w:r>
          </w:p>
          <w:p w:rsidR="00C17286" w:rsidRPr="00C31DC9" w:rsidRDefault="00C17286" w:rsidP="00C17286">
            <w:pPr>
              <w:autoSpaceDE w:val="0"/>
              <w:autoSpaceDN w:val="0"/>
              <w:adjustRightInd w:val="0"/>
              <w:spacing w:after="0" w:line="240" w:lineRule="auto"/>
              <w:ind w:firstLine="279"/>
              <w:rPr>
                <w:rFonts w:asciiTheme="minorHAnsi" w:hAnsiTheme="minorHAnsi" w:cs="Tahoma"/>
              </w:rPr>
            </w:pPr>
          </w:p>
          <w:p w:rsidR="00B96076" w:rsidRDefault="00C17286" w:rsidP="00C17286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31DC9">
              <w:rPr>
                <w:rFonts w:asciiTheme="minorHAnsi" w:hAnsiTheme="minorHAnsi" w:cs="Tahoma"/>
              </w:rPr>
              <w:t xml:space="preserve">Se utilizará el </w:t>
            </w:r>
            <w:r w:rsidRPr="00C31DC9">
              <w:rPr>
                <w:rFonts w:asciiTheme="minorHAnsi" w:hAnsiTheme="minorHAnsi" w:cs="Tahoma"/>
                <w:iCs/>
              </w:rPr>
              <w:t xml:space="preserve">Campus Virtual </w:t>
            </w:r>
            <w:r w:rsidRPr="00C31DC9">
              <w:rPr>
                <w:rFonts w:asciiTheme="minorHAnsi" w:hAnsiTheme="minorHAnsi" w:cs="Tahoma"/>
              </w:rPr>
              <w:t xml:space="preserve">para la comunicación entre profesores y alumnos y como instrumento para poner a disposición de los alumnos el material </w:t>
            </w:r>
            <w:r w:rsidR="00DD6D44">
              <w:rPr>
                <w:rFonts w:asciiTheme="minorHAnsi" w:hAnsiTheme="minorHAnsi" w:cs="Tahoma"/>
              </w:rPr>
              <w:t xml:space="preserve">utilizado en </w:t>
            </w:r>
            <w:r w:rsidRPr="00C31DC9">
              <w:rPr>
                <w:rFonts w:asciiTheme="minorHAnsi" w:hAnsiTheme="minorHAnsi" w:cs="Tahoma"/>
              </w:rPr>
              <w:t>clases teóricas</w:t>
            </w:r>
            <w:r w:rsidR="00DD6D44">
              <w:rPr>
                <w:rFonts w:asciiTheme="minorHAnsi" w:hAnsiTheme="minorHAnsi" w:cs="Tahoma"/>
              </w:rPr>
              <w:t>, seminarios y prácticas</w:t>
            </w:r>
            <w:r w:rsidRPr="00C31DC9">
              <w:rPr>
                <w:rFonts w:asciiTheme="minorHAnsi" w:hAnsiTheme="minorHAnsi" w:cs="Tahoma"/>
              </w:rPr>
              <w:t>.</w:t>
            </w:r>
          </w:p>
          <w:p w:rsidR="00C17286" w:rsidRPr="004919F3" w:rsidRDefault="00C17286" w:rsidP="00C17286">
            <w:pPr>
              <w:spacing w:after="0" w:line="240" w:lineRule="auto"/>
            </w:pPr>
          </w:p>
        </w:tc>
      </w:tr>
    </w:tbl>
    <w:p w:rsidR="00B96076" w:rsidRPr="00C17286" w:rsidRDefault="00B96076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CRITERIOS DE EVALUACIÓN</w:t>
            </w:r>
          </w:p>
        </w:tc>
      </w:tr>
      <w:tr w:rsidR="00B96076" w:rsidRPr="004919F3" w:rsidTr="004919F3">
        <w:tc>
          <w:tcPr>
            <w:tcW w:w="8644" w:type="dxa"/>
          </w:tcPr>
          <w:p w:rsidR="00DD6D44" w:rsidRDefault="008B624A" w:rsidP="008B624A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La asistencia a las actividades presenciales es obligatoria </w:t>
            </w:r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y la participación activa del alumno en todas las actividades docentes se valorará </w:t>
            </w:r>
            <w:r w:rsidR="00DD6D44">
              <w:rPr>
                <w:rFonts w:asciiTheme="minorHAnsi" w:hAnsiTheme="minorHAnsi" w:cs="Tahoma"/>
                <w:sz w:val="22"/>
                <w:szCs w:val="22"/>
              </w:rPr>
              <w:t>en la calificación final.</w:t>
            </w:r>
          </w:p>
          <w:p w:rsidR="008B624A" w:rsidRPr="00C31DC9" w:rsidRDefault="008B624A" w:rsidP="008B624A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Para superar la asignatura será necesario: </w:t>
            </w:r>
          </w:p>
          <w:p w:rsidR="008B624A" w:rsidRPr="00C31DC9" w:rsidRDefault="008B624A" w:rsidP="00DD6D44">
            <w:pPr>
              <w:pStyle w:val="Default"/>
              <w:numPr>
                <w:ilvl w:val="0"/>
                <w:numId w:val="4"/>
              </w:numPr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>Haber asistido al menos al 80% de las clases magistrales, seminarios y tutorías.</w:t>
            </w:r>
          </w:p>
          <w:p w:rsidR="008B624A" w:rsidRPr="00C31DC9" w:rsidRDefault="008B624A" w:rsidP="00DD6D44">
            <w:pPr>
              <w:pStyle w:val="Default"/>
              <w:numPr>
                <w:ilvl w:val="0"/>
                <w:numId w:val="4"/>
              </w:numPr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>Haber realizado las prácticas de laboratorio dentro de los grupos convocados durante el curso.</w:t>
            </w:r>
          </w:p>
          <w:p w:rsidR="008B624A" w:rsidRPr="00C31DC9" w:rsidRDefault="008B624A" w:rsidP="00DD6D44">
            <w:pPr>
              <w:pStyle w:val="Default"/>
              <w:numPr>
                <w:ilvl w:val="0"/>
                <w:numId w:val="4"/>
              </w:numPr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Obtener una calificación igual o superior a cinco aplicando los criterios que se especifican a continuación: </w:t>
            </w:r>
          </w:p>
          <w:p w:rsidR="008B624A" w:rsidRPr="00C31DC9" w:rsidRDefault="008B624A" w:rsidP="008B624A">
            <w:pPr>
              <w:pStyle w:val="Default"/>
              <w:numPr>
                <w:ilvl w:val="1"/>
                <w:numId w:val="4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>Seminarios</w:t>
            </w:r>
            <w:r w:rsidR="003354B9">
              <w:rPr>
                <w:rFonts w:asciiTheme="minorHAnsi" w:hAnsiTheme="minorHAnsi" w:cs="Tahoma"/>
                <w:sz w:val="22"/>
                <w:szCs w:val="22"/>
              </w:rPr>
              <w:t xml:space="preserve">, trabajos, </w:t>
            </w:r>
            <w:r w:rsidRPr="00C31DC9">
              <w:rPr>
                <w:rFonts w:asciiTheme="minorHAnsi" w:hAnsiTheme="minorHAnsi" w:cs="Tahoma"/>
                <w:sz w:val="22"/>
                <w:szCs w:val="22"/>
              </w:rPr>
              <w:t>controles escritos</w:t>
            </w:r>
            <w:r w:rsidR="003354B9">
              <w:rPr>
                <w:rFonts w:asciiTheme="minorHAnsi" w:hAnsiTheme="minorHAnsi" w:cs="Tahoma"/>
                <w:sz w:val="22"/>
                <w:szCs w:val="22"/>
              </w:rPr>
              <w:t>, etc.</w:t>
            </w:r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 (25%) </w:t>
            </w:r>
          </w:p>
          <w:p w:rsidR="008B624A" w:rsidRPr="00C31DC9" w:rsidRDefault="008B624A" w:rsidP="008B624A">
            <w:pPr>
              <w:pStyle w:val="Default"/>
              <w:numPr>
                <w:ilvl w:val="1"/>
                <w:numId w:val="4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Prácticas (15%) </w:t>
            </w:r>
          </w:p>
          <w:p w:rsidR="008B624A" w:rsidRPr="00C31DC9" w:rsidRDefault="008B624A" w:rsidP="008B624A">
            <w:pPr>
              <w:pStyle w:val="Default"/>
              <w:numPr>
                <w:ilvl w:val="1"/>
                <w:numId w:val="4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Examen final escrito (60%) </w:t>
            </w:r>
          </w:p>
          <w:p w:rsidR="00B96076" w:rsidRPr="004919F3" w:rsidRDefault="00B96076" w:rsidP="004919F3">
            <w:pPr>
              <w:spacing w:after="0" w:line="240" w:lineRule="auto"/>
            </w:pPr>
          </w:p>
        </w:tc>
      </w:tr>
    </w:tbl>
    <w:p w:rsidR="00B96076" w:rsidRDefault="00B96076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OTRA INFORMACIÓN RELEVANTE</w:t>
            </w:r>
          </w:p>
        </w:tc>
      </w:tr>
      <w:tr w:rsidR="00B96076" w:rsidRPr="004919F3" w:rsidTr="004919F3">
        <w:tc>
          <w:tcPr>
            <w:tcW w:w="8644" w:type="dxa"/>
          </w:tcPr>
          <w:p w:rsidR="00B96076" w:rsidRPr="004919F3" w:rsidRDefault="00B96076" w:rsidP="004919F3">
            <w:pPr>
              <w:spacing w:after="0" w:line="240" w:lineRule="auto"/>
            </w:pPr>
          </w:p>
        </w:tc>
      </w:tr>
    </w:tbl>
    <w:p w:rsidR="00B96076" w:rsidRDefault="00B96076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96076" w:rsidRPr="004919F3" w:rsidTr="004919F3">
        <w:tc>
          <w:tcPr>
            <w:tcW w:w="8644" w:type="dxa"/>
            <w:shd w:val="clear" w:color="auto" w:fill="C2D69B"/>
          </w:tcPr>
          <w:p w:rsidR="00B96076" w:rsidRPr="004919F3" w:rsidRDefault="00B96076" w:rsidP="004919F3">
            <w:pPr>
              <w:spacing w:after="0" w:line="240" w:lineRule="auto"/>
            </w:pPr>
            <w:r w:rsidRPr="004919F3">
              <w:t>BIBLIOGRAFÍA BÁSICA RECOMENDADA</w:t>
            </w:r>
          </w:p>
        </w:tc>
      </w:tr>
      <w:tr w:rsidR="00B96076" w:rsidRPr="004919F3" w:rsidTr="004919F3">
        <w:tc>
          <w:tcPr>
            <w:tcW w:w="8644" w:type="dxa"/>
          </w:tcPr>
          <w:p w:rsidR="008B624A" w:rsidRPr="00C31DC9" w:rsidRDefault="008B624A" w:rsidP="008B624A">
            <w:pPr>
              <w:pStyle w:val="Textoindependiente"/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Astiasarán</w:t>
            </w:r>
            <w:proofErr w:type="spellEnd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 xml:space="preserve"> I, Martínez JA, Muñoz M. Claves para una alimentación óptima: qué nos aportan los alimentos y cómo utilizarlos a lo largo de la vida. Ed. Díaz de Santos. 2007.</w:t>
            </w:r>
          </w:p>
          <w:p w:rsidR="008B624A" w:rsidRPr="00C31DC9" w:rsidRDefault="008B624A" w:rsidP="008B624A">
            <w:pPr>
              <w:pStyle w:val="Textoindependiente"/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</w:pPr>
            <w:r w:rsidRPr="008B624A">
              <w:rPr>
                <w:rFonts w:asciiTheme="minorHAnsi" w:hAnsiTheme="minorHAnsi" w:cs="Tahoma"/>
                <w:sz w:val="22"/>
                <w:szCs w:val="22"/>
                <w:lang w:eastAsia="es-ES"/>
              </w:rPr>
              <w:t xml:space="preserve">Bender DA. Introduction to nutrition and metabolism. </w:t>
            </w:r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Taylor &amp; Francis. Londres. 2002.</w:t>
            </w:r>
          </w:p>
          <w:p w:rsidR="008B624A" w:rsidRPr="00C31DC9" w:rsidRDefault="008B624A" w:rsidP="008B624A">
            <w:pPr>
              <w:pStyle w:val="Ttulo4"/>
              <w:numPr>
                <w:ilvl w:val="0"/>
                <w:numId w:val="8"/>
              </w:numPr>
              <w:spacing w:before="0" w:line="240" w:lineRule="auto"/>
              <w:rPr>
                <w:rFonts w:asciiTheme="minorHAnsi" w:hAnsiTheme="minorHAnsi" w:cs="Tahoma"/>
                <w:smallCaps w:val="0"/>
                <w:lang w:val="es-ES" w:eastAsia="en-US"/>
              </w:rPr>
            </w:pPr>
            <w:proofErr w:type="spellStart"/>
            <w:r w:rsidRPr="00C31DC9">
              <w:rPr>
                <w:rFonts w:asciiTheme="minorHAnsi" w:hAnsiTheme="minorHAnsi" w:cs="Tahoma"/>
                <w:smallCaps w:val="0"/>
                <w:lang w:val="es-ES" w:eastAsia="en-US"/>
              </w:rPr>
              <w:t>Biesalski</w:t>
            </w:r>
            <w:proofErr w:type="spellEnd"/>
            <w:r w:rsidRPr="00C31DC9">
              <w:rPr>
                <w:rFonts w:asciiTheme="minorHAnsi" w:hAnsiTheme="minorHAnsi" w:cs="Tahoma"/>
                <w:smallCaps w:val="0"/>
                <w:lang w:val="es-ES" w:eastAsia="en-US"/>
              </w:rPr>
              <w:t xml:space="preserve"> HK, Grimm  P. Nutrición. Texto y Atlas. </w:t>
            </w:r>
            <w:proofErr w:type="spellStart"/>
            <w:r w:rsidRPr="00C31DC9">
              <w:rPr>
                <w:rFonts w:asciiTheme="minorHAnsi" w:hAnsiTheme="minorHAnsi" w:cs="Tahoma"/>
                <w:smallCaps w:val="0"/>
                <w:lang w:val="es-ES" w:eastAsia="en-US"/>
              </w:rPr>
              <w:t>Panamericanana</w:t>
            </w:r>
            <w:proofErr w:type="spellEnd"/>
            <w:r w:rsidRPr="00C31DC9">
              <w:rPr>
                <w:rFonts w:asciiTheme="minorHAnsi" w:hAnsiTheme="minorHAnsi" w:cs="Tahoma"/>
                <w:smallCaps w:val="0"/>
                <w:lang w:val="es-ES" w:eastAsia="en-US"/>
              </w:rPr>
              <w:t>. 2007.</w:t>
            </w:r>
          </w:p>
          <w:p w:rsidR="008B624A" w:rsidRPr="00C31DC9" w:rsidRDefault="008B624A" w:rsidP="008B624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C31DC9">
              <w:rPr>
                <w:rFonts w:asciiTheme="minorHAnsi" w:hAnsiTheme="minorHAnsi" w:cs="Tahoma"/>
                <w:bCs/>
                <w:sz w:val="22"/>
                <w:szCs w:val="22"/>
              </w:rPr>
              <w:t>Carbajal A, Martínez C (</w:t>
            </w:r>
            <w:proofErr w:type="spellStart"/>
            <w:r w:rsidRPr="00C31DC9">
              <w:rPr>
                <w:rFonts w:asciiTheme="minorHAnsi" w:hAnsiTheme="minorHAnsi" w:cs="Tahoma"/>
                <w:bCs/>
                <w:sz w:val="22"/>
                <w:szCs w:val="22"/>
              </w:rPr>
              <w:t>eds</w:t>
            </w:r>
            <w:proofErr w:type="spellEnd"/>
            <w:r w:rsidRPr="00C31DC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). Manual Práctico de Nutrición y Salud. </w:t>
            </w:r>
            <w:r w:rsidRPr="00C31DC9">
              <w:rPr>
                <w:rFonts w:asciiTheme="minorHAnsi" w:hAnsiTheme="minorHAnsi" w:cs="Tahoma"/>
                <w:sz w:val="22"/>
                <w:szCs w:val="22"/>
              </w:rPr>
              <w:t>Exlibris Ediciones, S. L. 2012. Versión electrónica (</w:t>
            </w:r>
            <w:proofErr w:type="spellStart"/>
            <w:r w:rsidRPr="00C31DC9">
              <w:rPr>
                <w:rFonts w:asciiTheme="minorHAnsi" w:hAnsiTheme="minorHAnsi" w:cs="Tahoma"/>
                <w:sz w:val="22"/>
                <w:szCs w:val="22"/>
              </w:rPr>
              <w:t>pdf</w:t>
            </w:r>
            <w:proofErr w:type="spellEnd"/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 y </w:t>
            </w:r>
            <w:proofErr w:type="spellStart"/>
            <w:r w:rsidRPr="00C31DC9">
              <w:rPr>
                <w:rFonts w:asciiTheme="minorHAnsi" w:hAnsiTheme="minorHAnsi" w:cs="Tahoma"/>
                <w:sz w:val="22"/>
                <w:szCs w:val="22"/>
              </w:rPr>
              <w:t>epub</w:t>
            </w:r>
            <w:proofErr w:type="spellEnd"/>
            <w:r w:rsidRPr="00C31DC9">
              <w:rPr>
                <w:rFonts w:asciiTheme="minorHAnsi" w:hAnsiTheme="minorHAnsi" w:cs="Tahoma"/>
                <w:sz w:val="22"/>
                <w:szCs w:val="22"/>
              </w:rPr>
              <w:t xml:space="preserve">) de libre acceso: </w:t>
            </w:r>
            <w:hyperlink r:id="rId13" w:tgtFrame="_blank" w:history="1">
              <w:r w:rsidRPr="00C31DC9">
                <w:rPr>
                  <w:rStyle w:val="Hipervnculo"/>
                  <w:rFonts w:asciiTheme="minorHAnsi" w:hAnsiTheme="minorHAnsi" w:cs="Tahoma"/>
                  <w:sz w:val="22"/>
                  <w:szCs w:val="22"/>
                </w:rPr>
                <w:t>http://katedrakelloggs.com</w:t>
              </w:r>
            </w:hyperlink>
          </w:p>
          <w:p w:rsidR="008B624A" w:rsidRPr="00C31DC9" w:rsidRDefault="008B624A" w:rsidP="008B624A">
            <w:pPr>
              <w:pStyle w:val="Ttulo1"/>
              <w:numPr>
                <w:ilvl w:val="0"/>
                <w:numId w:val="8"/>
              </w:numPr>
              <w:spacing w:before="0" w:after="0" w:line="240" w:lineRule="auto"/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n-US"/>
              </w:rPr>
            </w:pP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/>
              </w:rPr>
              <w:t>García-Arias MT, García-Fernández MC (</w:t>
            </w:r>
            <w:proofErr w:type="spellStart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/>
              </w:rPr>
              <w:t>ed</w:t>
            </w:r>
            <w:proofErr w:type="spellEnd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/>
              </w:rPr>
              <w:t xml:space="preserve">). Nutrición y Dietética. Secretariado de </w:t>
            </w: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/>
              </w:rPr>
              <w:lastRenderedPageBreak/>
              <w:t xml:space="preserve">Publicaciones y </w:t>
            </w: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>Medios Audiovisuales. Universidad de León, 2003.</w:t>
            </w:r>
          </w:p>
          <w:p w:rsidR="008B624A" w:rsidRPr="00C31DC9" w:rsidRDefault="008B624A" w:rsidP="008B624A">
            <w:pPr>
              <w:pStyle w:val="Ttulo1"/>
              <w:numPr>
                <w:ilvl w:val="0"/>
                <w:numId w:val="8"/>
              </w:numPr>
              <w:spacing w:before="0" w:after="0" w:line="240" w:lineRule="auto"/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n-US"/>
              </w:rPr>
            </w:pPr>
            <w:r w:rsidRPr="00C31DC9">
              <w:rPr>
                <w:rFonts w:asciiTheme="minorHAnsi" w:hAnsiTheme="minorHAnsi" w:cs="Tahoma"/>
                <w:bCs/>
                <w:smallCaps w:val="0"/>
                <w:sz w:val="22"/>
                <w:szCs w:val="22"/>
                <w:lang w:val="es-ES" w:eastAsia="es-ES"/>
              </w:rPr>
              <w:t>Gil A (</w:t>
            </w:r>
            <w:proofErr w:type="spellStart"/>
            <w:r w:rsidRPr="00C31DC9">
              <w:rPr>
                <w:rFonts w:asciiTheme="minorHAnsi" w:hAnsiTheme="minorHAnsi" w:cs="Tahoma"/>
                <w:bCs/>
                <w:smallCaps w:val="0"/>
                <w:sz w:val="22"/>
                <w:szCs w:val="22"/>
                <w:lang w:val="es-ES" w:eastAsia="es-ES"/>
              </w:rPr>
              <w:t>ed</w:t>
            </w:r>
            <w:proofErr w:type="spellEnd"/>
            <w:r w:rsidRPr="00C31DC9">
              <w:rPr>
                <w:rFonts w:asciiTheme="minorHAnsi" w:hAnsiTheme="minorHAnsi" w:cs="Tahoma"/>
                <w:bCs/>
                <w:smallCaps w:val="0"/>
                <w:sz w:val="22"/>
                <w:szCs w:val="22"/>
                <w:lang w:val="es-ES" w:eastAsia="es-ES"/>
              </w:rPr>
              <w:t xml:space="preserve">). </w:t>
            </w: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s-ES"/>
              </w:rPr>
              <w:t xml:space="preserve">Tratado de Nutrición. 2º Edición. </w:t>
            </w:r>
            <w:proofErr w:type="spellStart"/>
            <w:proofErr w:type="gramStart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s-ES"/>
              </w:rPr>
              <w:t>Panamericana</w:t>
            </w:r>
            <w:proofErr w:type="spellEnd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s-ES"/>
              </w:rPr>
              <w:t>.</w:t>
            </w:r>
            <w:proofErr w:type="gramEnd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n-US"/>
              </w:rPr>
              <w:t xml:space="preserve"> 2010.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Mahan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LK. Nutrición y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dietoterapia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de Krause. McGraw-Hill-Interamericana. 2001.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Mann J, Truswell S (eds). Essentials of human nutrition. Oxford University Press. </w:t>
            </w:r>
            <w:r w:rsidRPr="00C31DC9">
              <w:rPr>
                <w:rFonts w:asciiTheme="minorHAnsi" w:hAnsiTheme="minorHAnsi" w:cs="Tahoma"/>
                <w:lang w:eastAsia="es-ES"/>
              </w:rPr>
              <w:t>2002.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Martínez JA,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Astiasarán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I, Madrigal H. Alimentación y salud pública. McGraw-Hill-Interamericana. Madrid. 2001.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bCs/>
                <w:lang w:eastAsia="es-ES"/>
              </w:rPr>
              <w:t>Martínez JA, Portillo MP</w:t>
            </w:r>
            <w:r w:rsidRPr="00C31DC9">
              <w:rPr>
                <w:rFonts w:asciiTheme="minorHAnsi" w:hAnsiTheme="minorHAnsi" w:cs="Tahoma"/>
                <w:lang w:eastAsia="es-ES"/>
              </w:rPr>
              <w:t>. Fundamentos de Nutrición y Dietética: Bases metodológicas y</w:t>
            </w:r>
            <w:r w:rsidRPr="00C31DC9">
              <w:rPr>
                <w:rFonts w:asciiTheme="minorHAnsi" w:hAnsiTheme="minorHAnsi" w:cs="Tahoma"/>
                <w:bCs/>
                <w:lang w:eastAsia="es-ES"/>
              </w:rPr>
              <w:t xml:space="preserve"> </w:t>
            </w:r>
            <w:r w:rsidRPr="00C31DC9">
              <w:rPr>
                <w:rFonts w:asciiTheme="minorHAnsi" w:hAnsiTheme="minorHAnsi" w:cs="Tahoma"/>
                <w:lang w:eastAsia="es-ES"/>
              </w:rPr>
              <w:t>aplicaciones. Editorial Médica Panamericana. 2011.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Mataix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J (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ed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) Nutrición y alimentación humana (2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vol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). Ed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Ergon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. 2009.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lang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Moreiras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O, Carbajal A, Cabrera L, Cuadrado C. Tablas de composición de alimentos (y guía de prácticas). Ediciones Pirámide. Madrid. (16ª ed. Ampliada y revisada). 2013.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17"/>
              <w:rPr>
                <w:rFonts w:asciiTheme="minorHAnsi" w:hAnsiTheme="minorHAnsi" w:cs="Tahoma"/>
                <w:lang w:eastAsia="es-ES"/>
              </w:rPr>
            </w:pPr>
            <w:r w:rsidRPr="00C31DC9">
              <w:rPr>
                <w:rFonts w:asciiTheme="minorHAnsi" w:hAnsiTheme="minorHAnsi" w:cs="Tahoma"/>
                <w:lang w:eastAsia="es-ES"/>
              </w:rPr>
              <w:t xml:space="preserve">Muñoz M,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Aranceta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J, García-Jalón I. Nutrición aplicada y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dietoterapia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.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Eunsa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. Ediciones Universidad de Navarra. Pamplona. 2004.</w:t>
            </w:r>
          </w:p>
          <w:p w:rsidR="008B624A" w:rsidRPr="00C31DC9" w:rsidRDefault="008B624A" w:rsidP="008B624A">
            <w:pPr>
              <w:pStyle w:val="Textoindependiente"/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Ortega RM, López-</w:t>
            </w:r>
            <w:proofErr w:type="spellStart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Sobaler</w:t>
            </w:r>
            <w:proofErr w:type="spellEnd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 xml:space="preserve"> AM, </w:t>
            </w:r>
            <w:proofErr w:type="spellStart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Requejo</w:t>
            </w:r>
            <w:proofErr w:type="spellEnd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 xml:space="preserve"> AM, Andrés P. La composición de los alimentos. Herramienta básica para la valoración nutricional. Ed. Complutense. 2004.</w:t>
            </w:r>
          </w:p>
          <w:p w:rsidR="008B624A" w:rsidRPr="00C31DC9" w:rsidRDefault="008B624A" w:rsidP="008B624A">
            <w:pPr>
              <w:pStyle w:val="Textoindependiente"/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 xml:space="preserve">Repullo R. Nutrición humana y dietética. </w:t>
            </w:r>
            <w:proofErr w:type="spellStart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Marbán</w:t>
            </w:r>
            <w:proofErr w:type="spellEnd"/>
            <w:r w:rsidRPr="00C31DC9">
              <w:rPr>
                <w:rFonts w:asciiTheme="minorHAnsi" w:hAnsiTheme="minorHAnsi" w:cs="Tahoma"/>
                <w:sz w:val="22"/>
                <w:szCs w:val="22"/>
                <w:lang w:val="es-ES" w:eastAsia="es-ES"/>
              </w:rPr>
              <w:t>. Madrid. 2001.</w:t>
            </w:r>
          </w:p>
          <w:p w:rsidR="008B624A" w:rsidRPr="00C31DC9" w:rsidRDefault="008B624A" w:rsidP="008B62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17"/>
              <w:rPr>
                <w:rFonts w:asciiTheme="minorHAnsi" w:hAnsiTheme="minorHAnsi" w:cs="Tahoma"/>
                <w:color w:val="000000"/>
                <w:lang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Requejo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 A, Ortega R (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eds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 xml:space="preserve">). </w:t>
            </w:r>
            <w:proofErr w:type="spellStart"/>
            <w:r w:rsidRPr="00C31DC9">
              <w:rPr>
                <w:rFonts w:asciiTheme="minorHAnsi" w:hAnsiTheme="minorHAnsi" w:cs="Tahoma"/>
                <w:lang w:eastAsia="es-ES"/>
              </w:rPr>
              <w:t>Nutriguía</w:t>
            </w:r>
            <w:proofErr w:type="spellEnd"/>
            <w:r w:rsidRPr="00C31DC9">
              <w:rPr>
                <w:rFonts w:asciiTheme="minorHAnsi" w:hAnsiTheme="minorHAnsi" w:cs="Tahoma"/>
                <w:lang w:eastAsia="es-ES"/>
              </w:rPr>
              <w:t>. Manual de nutrición clínica en atención primaria. Editorial Complutense. Madrid. 2000.</w:t>
            </w:r>
          </w:p>
          <w:p w:rsidR="008B624A" w:rsidRPr="00C31DC9" w:rsidRDefault="008B624A" w:rsidP="008B624A">
            <w:pPr>
              <w:pStyle w:val="Ttul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="Tahoma"/>
                <w:sz w:val="22"/>
                <w:szCs w:val="22"/>
                <w:lang w:val="en-US" w:eastAsia="es-ES"/>
              </w:rPr>
            </w:pP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 xml:space="preserve">Thompson JL, </w:t>
            </w:r>
            <w:proofErr w:type="spellStart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>Manore</w:t>
            </w:r>
            <w:proofErr w:type="spellEnd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 xml:space="preserve"> MM, </w:t>
            </w:r>
            <w:proofErr w:type="spellStart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>Vaughan</w:t>
            </w:r>
            <w:proofErr w:type="spellEnd"/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 xml:space="preserve"> LA. Nutrición. Pearson </w:t>
            </w: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n-US"/>
              </w:rPr>
              <w:t>Addison Wesley. 2008.</w:t>
            </w:r>
          </w:p>
          <w:p w:rsidR="008B624A" w:rsidRPr="00C31DC9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00"/>
                <w:lang w:eastAsia="es-ES"/>
              </w:rPr>
            </w:pPr>
          </w:p>
          <w:p w:rsidR="008B624A" w:rsidRPr="00C31DC9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00"/>
                <w:lang w:eastAsia="es-ES"/>
              </w:rPr>
            </w:pPr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t>Páginas web de interés:</w:t>
            </w:r>
          </w:p>
          <w:p w:rsidR="008B624A" w:rsidRPr="00C31DC9" w:rsidRDefault="008B624A" w:rsidP="008B624A">
            <w:pPr>
              <w:pStyle w:val="Ttulo3"/>
              <w:spacing w:line="240" w:lineRule="auto"/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s-ES" w:eastAsia="es-ES"/>
              </w:rPr>
            </w:pPr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s-ES" w:eastAsia="es-ES"/>
              </w:rPr>
              <w:t xml:space="preserve">AESAN. Agencia Española de Seguridad Alimentaria y Nutrición. </w:t>
            </w:r>
            <w:hyperlink r:id="rId14" w:history="1">
              <w:r w:rsidRPr="00C31DC9">
                <w:rPr>
                  <w:rStyle w:val="Hipervnculo"/>
                  <w:rFonts w:asciiTheme="minorHAnsi" w:hAnsiTheme="minorHAnsi" w:cs="Tahoma"/>
                  <w:bCs/>
                  <w:smallCaps w:val="0"/>
                  <w:sz w:val="22"/>
                  <w:szCs w:val="22"/>
                  <w:lang w:val="es-ES" w:eastAsia="es-ES"/>
                </w:rPr>
                <w:t>http://www.aesan.msc.es/AESAN/web/home.shtml</w:t>
              </w:r>
            </w:hyperlink>
          </w:p>
          <w:p w:rsidR="008B624A" w:rsidRPr="008B624A" w:rsidRDefault="008B624A" w:rsidP="008B624A">
            <w:pPr>
              <w:pStyle w:val="Ttulo3"/>
              <w:spacing w:line="240" w:lineRule="auto"/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s-ES" w:eastAsia="es-ES"/>
              </w:rPr>
            </w:pPr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s-ES" w:eastAsia="es-ES"/>
              </w:rPr>
              <w:t xml:space="preserve">ALCYTA. </w:t>
            </w:r>
            <w:r w:rsidRPr="00C31DC9">
              <w:rPr>
                <w:rFonts w:asciiTheme="minorHAnsi" w:hAnsiTheme="minorHAnsi" w:cs="Tahoma"/>
                <w:smallCaps w:val="0"/>
                <w:sz w:val="22"/>
                <w:szCs w:val="22"/>
                <w:lang w:val="es-ES" w:eastAsia="en-US"/>
              </w:rPr>
              <w:t xml:space="preserve">Asociación Española de Licenciados y Doctores en Ciencia y Tecnología de los Alimentos. </w:t>
            </w:r>
            <w:hyperlink r:id="rId15" w:history="1">
              <w:r w:rsidRPr="008B624A">
                <w:rPr>
                  <w:rStyle w:val="Hipervnculo"/>
                  <w:rFonts w:asciiTheme="minorHAnsi" w:hAnsiTheme="minorHAnsi" w:cs="Tahoma"/>
                  <w:bCs/>
                  <w:smallCaps w:val="0"/>
                  <w:sz w:val="22"/>
                  <w:szCs w:val="22"/>
                  <w:lang w:val="es-ES" w:eastAsia="es-ES"/>
                </w:rPr>
                <w:t>http://www.alcyta.com/</w:t>
              </w:r>
            </w:hyperlink>
          </w:p>
          <w:p w:rsidR="008B624A" w:rsidRPr="008B624A" w:rsidRDefault="008B624A" w:rsidP="008B624A">
            <w:pPr>
              <w:pStyle w:val="Ttulo3"/>
              <w:spacing w:line="240" w:lineRule="auto"/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31DC9"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s-ES" w:eastAsia="es-ES"/>
              </w:rPr>
              <w:t>Codexalimentarius</w:t>
            </w:r>
            <w:proofErr w:type="spellEnd"/>
            <w:r w:rsidRPr="00C31DC9"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s-ES" w:eastAsia="es-ES"/>
              </w:rPr>
              <w:t xml:space="preserve">. </w:t>
            </w:r>
            <w:hyperlink r:id="rId16" w:history="1">
              <w:r w:rsidRPr="008B624A">
                <w:rPr>
                  <w:rStyle w:val="Hipervnculo"/>
                  <w:rFonts w:asciiTheme="minorHAnsi" w:hAnsiTheme="minorHAnsi" w:cs="Tahoma"/>
                  <w:bCs/>
                  <w:iCs/>
                  <w:smallCaps w:val="0"/>
                  <w:sz w:val="22"/>
                  <w:szCs w:val="22"/>
                  <w:lang w:val="es-ES" w:eastAsia="es-ES"/>
                </w:rPr>
                <w:t>http://www.codexalimentarius.org/</w:t>
              </w:r>
            </w:hyperlink>
          </w:p>
          <w:p w:rsidR="008B624A" w:rsidRPr="008B624A" w:rsidRDefault="008B624A" w:rsidP="008B624A">
            <w:pPr>
              <w:spacing w:after="0" w:line="240" w:lineRule="auto"/>
              <w:rPr>
                <w:rFonts w:asciiTheme="minorHAnsi" w:hAnsiTheme="minorHAnsi" w:cs="Tahoma"/>
                <w:lang w:val="en-US" w:eastAsia="es-ES"/>
              </w:rPr>
            </w:pPr>
            <w:r w:rsidRPr="006F1415">
              <w:rPr>
                <w:rFonts w:asciiTheme="minorHAnsi" w:hAnsiTheme="minorHAnsi" w:cs="Tahoma"/>
                <w:lang w:val="en-US" w:eastAsia="es-ES"/>
              </w:rPr>
              <w:t xml:space="preserve">DEFRA. </w:t>
            </w:r>
            <w:r w:rsidRPr="008B624A">
              <w:rPr>
                <w:rFonts w:asciiTheme="minorHAnsi" w:hAnsiTheme="minorHAnsi" w:cs="Tahoma"/>
                <w:bCs/>
                <w:lang w:val="en-US" w:eastAsia="es-ES"/>
              </w:rPr>
              <w:t>Department for Environment, Food and Rural Affairs, UK</w:t>
            </w: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. </w:t>
            </w:r>
            <w:hyperlink r:id="rId17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http://www.defra.gov.uk/</w:t>
              </w:r>
            </w:hyperlink>
          </w:p>
          <w:p w:rsidR="008B624A" w:rsidRPr="00C31DC9" w:rsidRDefault="008B624A" w:rsidP="008B624A">
            <w:pPr>
              <w:pStyle w:val="Ttulo3"/>
              <w:spacing w:line="240" w:lineRule="auto"/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>EFFoST.</w:t>
            </w:r>
            <w:r w:rsidRPr="008B624A"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n-US" w:eastAsia="es-ES"/>
              </w:rPr>
              <w:t xml:space="preserve"> </w:t>
            </w:r>
            <w:proofErr w:type="gramStart"/>
            <w:r w:rsidRPr="00C31DC9"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n-US" w:eastAsia="es-ES"/>
              </w:rPr>
              <w:t>European</w:t>
            </w:r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 xml:space="preserve"> Federation of </w:t>
            </w:r>
            <w:r w:rsidRPr="00C31DC9"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n-US" w:eastAsia="es-ES"/>
              </w:rPr>
              <w:t>Food</w:t>
            </w:r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 xml:space="preserve"> Science &amp; </w:t>
            </w:r>
            <w:r w:rsidRPr="00C31DC9">
              <w:rPr>
                <w:rFonts w:asciiTheme="minorHAnsi" w:hAnsiTheme="minorHAnsi" w:cs="Tahoma"/>
                <w:bCs/>
                <w:iCs/>
                <w:smallCaps w:val="0"/>
                <w:color w:val="000000"/>
                <w:sz w:val="22"/>
                <w:szCs w:val="22"/>
                <w:lang w:val="en-US" w:eastAsia="es-ES"/>
              </w:rPr>
              <w:t>Technology</w:t>
            </w:r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>.</w:t>
            </w:r>
            <w:proofErr w:type="gramEnd"/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 xml:space="preserve"> </w:t>
            </w:r>
            <w:hyperlink r:id="rId18" w:history="1">
              <w:r w:rsidRPr="00C31DC9">
                <w:rPr>
                  <w:rStyle w:val="Hipervnculo"/>
                  <w:rFonts w:asciiTheme="minorHAnsi" w:hAnsiTheme="minorHAnsi" w:cs="Tahoma"/>
                  <w:bCs/>
                  <w:smallCaps w:val="0"/>
                  <w:sz w:val="22"/>
                  <w:szCs w:val="22"/>
                  <w:lang w:val="en-US" w:eastAsia="es-ES"/>
                </w:rPr>
                <w:t>http://www.effost.org/</w:t>
              </w:r>
            </w:hyperlink>
          </w:p>
          <w:p w:rsidR="008B624A" w:rsidRPr="00C31DC9" w:rsidRDefault="008B624A" w:rsidP="008B624A">
            <w:pPr>
              <w:pStyle w:val="Ttulo3"/>
              <w:spacing w:line="240" w:lineRule="auto"/>
              <w:rPr>
                <w:rFonts w:asciiTheme="minorHAnsi" w:hAnsiTheme="minorHAnsi" w:cs="Tahoma"/>
                <w:smallCaps w:val="0"/>
                <w:sz w:val="22"/>
                <w:szCs w:val="22"/>
                <w:lang w:val="en-US" w:eastAsia="en-US"/>
              </w:rPr>
            </w:pPr>
            <w:proofErr w:type="gramStart"/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>EFSA.</w:t>
            </w:r>
            <w:proofErr w:type="gramEnd"/>
            <w:r w:rsidRPr="00C31DC9">
              <w:rPr>
                <w:rFonts w:asciiTheme="minorHAnsi" w:hAnsiTheme="minorHAnsi" w:cs="Tahoma"/>
                <w:bCs/>
                <w:smallCaps w:val="0"/>
                <w:color w:val="000000"/>
                <w:sz w:val="22"/>
                <w:szCs w:val="22"/>
                <w:lang w:val="en-US" w:eastAsia="es-ES"/>
              </w:rPr>
              <w:t xml:space="preserve"> </w:t>
            </w:r>
            <w:proofErr w:type="gramStart"/>
            <w:r w:rsidRPr="00C31DC9">
              <w:rPr>
                <w:rStyle w:val="nfasis"/>
                <w:rFonts w:asciiTheme="minorHAnsi" w:hAnsiTheme="minorHAnsi" w:cs="Tahoma"/>
                <w:b w:val="0"/>
                <w:i w:val="0"/>
                <w:smallCaps w:val="0"/>
                <w:sz w:val="22"/>
                <w:szCs w:val="22"/>
                <w:lang w:val="en-US" w:eastAsia="en-US"/>
              </w:rPr>
              <w:t>European Food Safety Authority</w:t>
            </w:r>
            <w:r w:rsidRPr="00C31DC9">
              <w:rPr>
                <w:rStyle w:val="nfasis"/>
                <w:rFonts w:asciiTheme="minorHAnsi" w:hAnsiTheme="minorHAnsi" w:cs="Tahoma"/>
                <w:b w:val="0"/>
                <w:smallCaps w:val="0"/>
                <w:sz w:val="22"/>
                <w:szCs w:val="22"/>
                <w:lang w:val="en-US" w:eastAsia="en-US"/>
              </w:rPr>
              <w:t>.</w:t>
            </w:r>
            <w:proofErr w:type="gramEnd"/>
            <w:r w:rsidRPr="00C31DC9">
              <w:rPr>
                <w:rStyle w:val="nfasis"/>
                <w:rFonts w:asciiTheme="minorHAnsi" w:hAnsiTheme="minorHAnsi" w:cs="Tahoma"/>
                <w:b w:val="0"/>
                <w:smallCaps w:val="0"/>
                <w:sz w:val="22"/>
                <w:szCs w:val="22"/>
                <w:lang w:val="en-US" w:eastAsia="en-US"/>
              </w:rPr>
              <w:t xml:space="preserve"> </w:t>
            </w:r>
            <w:hyperlink r:id="rId19" w:history="1">
              <w:r w:rsidRPr="00C31DC9">
                <w:rPr>
                  <w:rStyle w:val="Hipervnculo"/>
                  <w:rFonts w:asciiTheme="minorHAnsi" w:hAnsiTheme="minorHAnsi" w:cs="Tahoma"/>
                  <w:smallCaps w:val="0"/>
                  <w:sz w:val="22"/>
                  <w:szCs w:val="22"/>
                  <w:lang w:val="en-US" w:eastAsia="en-US"/>
                </w:rPr>
                <w:t>http://www.efsa.europa.eu/</w:t>
              </w:r>
            </w:hyperlink>
          </w:p>
          <w:p w:rsidR="008B624A" w:rsidRPr="00C31DC9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eastAsia="es-ES"/>
              </w:rPr>
            </w:pPr>
            <w:r w:rsidRPr="008B624A">
              <w:rPr>
                <w:rFonts w:asciiTheme="minorHAnsi" w:hAnsiTheme="minorHAnsi" w:cs="Tahoma"/>
                <w:bCs/>
                <w:color w:val="000000"/>
                <w:lang w:val="en-US" w:eastAsia="es-ES"/>
              </w:rPr>
              <w:t xml:space="preserve">EUFIC. European Food Information Council. </w:t>
            </w:r>
            <w:hyperlink r:id="rId20" w:history="1">
              <w:r w:rsidRPr="00C31DC9">
                <w:rPr>
                  <w:rStyle w:val="Hipervnculo"/>
                  <w:rFonts w:asciiTheme="minorHAnsi" w:hAnsiTheme="minorHAnsi" w:cs="Tahoma"/>
                  <w:bCs/>
                  <w:lang w:eastAsia="es-ES"/>
                </w:rPr>
                <w:t>http://www.eufic.org/</w:t>
              </w:r>
            </w:hyperlink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 xml:space="preserve"> --- </w:t>
            </w:r>
            <w:hyperlink r:id="rId21" w:history="1">
              <w:r w:rsidRPr="00C31DC9">
                <w:rPr>
                  <w:rStyle w:val="Hipervnculo"/>
                  <w:rFonts w:asciiTheme="minorHAnsi" w:hAnsiTheme="minorHAnsi" w:cs="Tahoma"/>
                  <w:bCs/>
                  <w:lang w:eastAsia="es-ES"/>
                </w:rPr>
                <w:t>http://www.eufic.org/index/es/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FF"/>
                <w:lang w:val="en-US" w:eastAsia="es-ES"/>
              </w:rPr>
            </w:pPr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>FAO.</w:t>
            </w:r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t xml:space="preserve"> Organización de las Naciones Unidas para </w:t>
            </w:r>
            <w:smartTag w:uri="urn:schemas-microsoft-com:office:smarttags" w:element="PersonName">
              <w:smartTagPr>
                <w:attr w:name="ProductID" w:val="la Agricultura"/>
              </w:smartTagPr>
              <w:r w:rsidRPr="00C31DC9">
                <w:rPr>
                  <w:rFonts w:asciiTheme="minorHAnsi" w:hAnsiTheme="minorHAnsi" w:cs="Tahoma"/>
                  <w:color w:val="000000"/>
                  <w:lang w:eastAsia="es-ES"/>
                </w:rPr>
                <w:t>la Agricultura</w:t>
              </w:r>
            </w:smartTag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Alimentación."/>
              </w:smartTagPr>
              <w:r w:rsidRPr="00C31DC9">
                <w:rPr>
                  <w:rFonts w:asciiTheme="minorHAnsi" w:hAnsiTheme="minorHAnsi" w:cs="Tahoma"/>
                  <w:color w:val="000000"/>
                  <w:lang w:eastAsia="es-ES"/>
                </w:rPr>
                <w:t>la Alimentación.</w:t>
              </w:r>
            </w:smartTag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t xml:space="preserve"> </w:t>
            </w:r>
            <w:hyperlink r:id="rId22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http://www.fao.org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FF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bCs/>
                <w:color w:val="000000"/>
                <w:lang w:val="en-US" w:eastAsia="es-ES"/>
              </w:rPr>
              <w:t>FDA.</w:t>
            </w:r>
            <w:r w:rsidRPr="008B624A">
              <w:rPr>
                <w:rFonts w:asciiTheme="minorHAnsi" w:hAnsiTheme="minorHAnsi" w:cs="Tahoma"/>
                <w:color w:val="000000"/>
                <w:lang w:val="en-US" w:eastAsia="es-ES"/>
              </w:rPr>
              <w:t xml:space="preserve"> Food and Drug Administration. U.S. Department of Health and Human Services. </w:t>
            </w:r>
            <w:hyperlink r:id="rId23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http://www.fda.gov</w:t>
              </w:r>
            </w:hyperlink>
          </w:p>
          <w:p w:rsidR="008B624A" w:rsidRPr="00C31DC9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FF"/>
                <w:lang w:eastAsia="es-ES"/>
              </w:rPr>
            </w:pPr>
            <w:r w:rsidRPr="008B624A">
              <w:rPr>
                <w:rFonts w:asciiTheme="minorHAnsi" w:hAnsiTheme="minorHAnsi" w:cs="Tahoma"/>
                <w:bCs/>
                <w:color w:val="000000"/>
                <w:lang w:val="en-US" w:eastAsia="es-ES"/>
              </w:rPr>
              <w:t>FENS.</w:t>
            </w:r>
            <w:r w:rsidRPr="008B624A">
              <w:rPr>
                <w:rFonts w:asciiTheme="minorHAnsi" w:hAnsiTheme="minorHAnsi" w:cs="Tahoma"/>
                <w:color w:val="000000"/>
                <w:lang w:val="en-US" w:eastAsia="es-ES"/>
              </w:rPr>
              <w:t xml:space="preserve"> Federation of European Nutrition Societies. </w:t>
            </w:r>
            <w:hyperlink r:id="rId24" w:history="1">
              <w:r w:rsidRPr="00C31DC9">
                <w:rPr>
                  <w:rStyle w:val="Hipervnculo"/>
                  <w:rFonts w:asciiTheme="minorHAnsi" w:hAnsiTheme="minorHAnsi" w:cs="Tahoma"/>
                  <w:lang w:eastAsia="es-ES"/>
                </w:rPr>
                <w:t>http://www.fensnutrition.eu/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Cs/>
                <w:color w:val="0000FF"/>
                <w:lang w:val="en-US" w:eastAsia="es-ES"/>
              </w:rPr>
            </w:pPr>
            <w:r w:rsidRPr="00C31DC9">
              <w:rPr>
                <w:rFonts w:asciiTheme="minorHAnsi" w:hAnsiTheme="minorHAnsi" w:cs="Tahoma"/>
                <w:bCs/>
                <w:color w:val="000000"/>
                <w:lang w:eastAsia="es-ES"/>
              </w:rPr>
              <w:t xml:space="preserve">FESNAD. </w:t>
            </w:r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t xml:space="preserve">Federación Española de Nutrición, Alimentación y Dietética. </w:t>
            </w:r>
            <w:hyperlink r:id="rId25" w:history="1">
              <w:r w:rsidRPr="008B624A">
                <w:rPr>
                  <w:rStyle w:val="Hipervnculo"/>
                  <w:rFonts w:asciiTheme="minorHAnsi" w:hAnsiTheme="minorHAnsi" w:cs="Tahoma"/>
                  <w:bCs/>
                  <w:lang w:val="en-US" w:eastAsia="es-ES"/>
                </w:rPr>
                <w:t>http://www.fesnad.org/</w:t>
              </w:r>
            </w:hyperlink>
          </w:p>
          <w:p w:rsidR="008B624A" w:rsidRPr="008B624A" w:rsidRDefault="008B624A" w:rsidP="008B624A">
            <w:pPr>
              <w:spacing w:after="0" w:line="240" w:lineRule="auto"/>
              <w:rPr>
                <w:rFonts w:asciiTheme="minorHAnsi" w:hAnsiTheme="minorHAnsi" w:cs="Tahoma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FSA. United Kingdom Food Standards Agency. </w:t>
            </w:r>
            <w:hyperlink r:id="rId26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http://www.food.gov.uk/</w:t>
              </w:r>
            </w:hyperlink>
          </w:p>
          <w:p w:rsidR="008B624A" w:rsidRPr="008B624A" w:rsidRDefault="008B624A" w:rsidP="008B624A">
            <w:pPr>
              <w:spacing w:after="0" w:line="240" w:lineRule="auto"/>
              <w:rPr>
                <w:rFonts w:asciiTheme="minorHAnsi" w:hAnsiTheme="minorHAnsi" w:cs="Tahoma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IFIC. International Food Information Council. </w:t>
            </w:r>
            <w:hyperlink r:id="rId27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http://www.ific.us/</w:t>
              </w:r>
            </w:hyperlink>
          </w:p>
          <w:p w:rsidR="008B624A" w:rsidRPr="008B624A" w:rsidRDefault="008B624A" w:rsidP="008B624A">
            <w:pPr>
              <w:spacing w:after="0" w:line="240" w:lineRule="auto"/>
              <w:rPr>
                <w:rFonts w:asciiTheme="minorHAnsi" w:hAnsiTheme="minorHAnsi" w:cs="Tahoma"/>
                <w:lang w:val="en-US"/>
              </w:rPr>
            </w:pPr>
            <w:r w:rsidRPr="008B624A">
              <w:rPr>
                <w:rFonts w:asciiTheme="minorHAnsi" w:hAnsiTheme="minorHAnsi" w:cs="Tahoma"/>
                <w:lang w:val="en-US"/>
              </w:rPr>
              <w:t xml:space="preserve">IFICF. International Food Information Council Foundation. </w:t>
            </w:r>
            <w:hyperlink r:id="rId28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http://www.foodinsight.org/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00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bCs/>
                <w:lang w:val="en-US" w:eastAsia="es-ES"/>
              </w:rPr>
              <w:t>IFST.</w:t>
            </w:r>
            <w:r w:rsidRPr="008B624A">
              <w:rPr>
                <w:rFonts w:asciiTheme="minorHAnsi" w:hAnsiTheme="minorHAnsi" w:cs="Tahoma"/>
                <w:bCs/>
                <w:color w:val="0000FF"/>
                <w:lang w:val="en-US" w:eastAsia="es-ES"/>
              </w:rPr>
              <w:t xml:space="preserve"> </w:t>
            </w: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Institute of Food Science and Technology. </w:t>
            </w:r>
            <w:hyperlink r:id="rId29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http://www.ifst.org/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00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iCs/>
                <w:color w:val="000000"/>
                <w:lang w:val="en-US" w:eastAsia="es-ES"/>
              </w:rPr>
              <w:t>IFT. Institute of Food Technologists</w:t>
            </w:r>
            <w:r w:rsidRPr="008B624A">
              <w:rPr>
                <w:rFonts w:asciiTheme="minorHAnsi" w:hAnsiTheme="minorHAnsi" w:cs="Tahoma"/>
                <w:color w:val="000000"/>
                <w:lang w:val="en-US" w:eastAsia="es-ES"/>
              </w:rPr>
              <w:t xml:space="preserve">. </w:t>
            </w:r>
            <w:hyperlink r:id="rId30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http://www.ift.org/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FF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color w:val="000000"/>
                <w:lang w:val="en-US" w:eastAsia="es-ES"/>
              </w:rPr>
              <w:t xml:space="preserve">IUNS. International Union of Nutritional Sciences. </w:t>
            </w:r>
            <w:hyperlink r:id="rId31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http://www.iuns.org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Cs/>
                <w:color w:val="000000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bCs/>
                <w:iCs/>
                <w:color w:val="000000"/>
                <w:lang w:val="en-US" w:eastAsia="es-ES"/>
              </w:rPr>
              <w:t xml:space="preserve">IUFoST. </w:t>
            </w:r>
            <w:r w:rsidRPr="008B624A">
              <w:rPr>
                <w:rFonts w:asciiTheme="minorHAnsi" w:hAnsiTheme="minorHAnsi" w:cs="Tahoma"/>
                <w:bCs/>
                <w:color w:val="000000"/>
                <w:lang w:val="en-US" w:eastAsia="es-ES"/>
              </w:rPr>
              <w:t xml:space="preserve"> International Union of Food Science and Technology. </w:t>
            </w:r>
            <w:hyperlink r:id="rId32" w:history="1">
              <w:r w:rsidRPr="008B624A">
                <w:rPr>
                  <w:rStyle w:val="Hipervnculo"/>
                  <w:rFonts w:asciiTheme="minorHAnsi" w:hAnsiTheme="minorHAnsi" w:cs="Tahoma"/>
                  <w:bCs/>
                  <w:lang w:val="en-US" w:eastAsia="es-ES"/>
                </w:rPr>
                <w:t>http://www.iufost.org/</w:t>
              </w:r>
            </w:hyperlink>
          </w:p>
          <w:p w:rsidR="008B624A" w:rsidRPr="008B624A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FF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bCs/>
                <w:color w:val="000000"/>
                <w:lang w:val="en-US" w:eastAsia="es-ES"/>
              </w:rPr>
              <w:t>NS</w:t>
            </w:r>
            <w:r w:rsidRPr="008B624A">
              <w:rPr>
                <w:rFonts w:asciiTheme="minorHAnsi" w:hAnsiTheme="minorHAnsi" w:cs="Tahoma"/>
                <w:color w:val="000000"/>
                <w:lang w:val="en-US" w:eastAsia="es-ES"/>
              </w:rPr>
              <w:t xml:space="preserve">. The Nutrition Society. </w:t>
            </w:r>
            <w:hyperlink r:id="rId33" w:history="1">
              <w:r w:rsidRPr="008B624A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http://www.nutritionsociety.org/</w:t>
              </w:r>
            </w:hyperlink>
          </w:p>
          <w:p w:rsidR="008B624A" w:rsidRPr="00C31DC9" w:rsidRDefault="008B624A" w:rsidP="008B62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color w:val="0000FF"/>
                <w:lang w:eastAsia="es-ES"/>
              </w:rPr>
            </w:pPr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lastRenderedPageBreak/>
              <w:t xml:space="preserve">OMS/WHO. Organización Mundial de </w:t>
            </w:r>
            <w:smartTag w:uri="urn:schemas-microsoft-com:office:smarttags" w:element="PersonName">
              <w:smartTagPr>
                <w:attr w:name="ProductID" w:val="la Salud."/>
              </w:smartTagPr>
              <w:r w:rsidRPr="00C31DC9">
                <w:rPr>
                  <w:rFonts w:asciiTheme="minorHAnsi" w:hAnsiTheme="minorHAnsi" w:cs="Tahoma"/>
                  <w:color w:val="000000"/>
                  <w:lang w:eastAsia="es-ES"/>
                </w:rPr>
                <w:t>la Salud.</w:t>
              </w:r>
            </w:smartTag>
            <w:r w:rsidRPr="00C31DC9">
              <w:rPr>
                <w:rFonts w:asciiTheme="minorHAnsi" w:hAnsiTheme="minorHAnsi" w:cs="Tahoma"/>
                <w:color w:val="000000"/>
                <w:lang w:eastAsia="es-ES"/>
              </w:rPr>
              <w:t xml:space="preserve"> </w:t>
            </w:r>
            <w:hyperlink r:id="rId34" w:history="1">
              <w:r w:rsidRPr="00C31DC9">
                <w:rPr>
                  <w:rStyle w:val="Hipervnculo"/>
                  <w:rFonts w:asciiTheme="minorHAnsi" w:hAnsiTheme="minorHAnsi" w:cs="Tahoma"/>
                  <w:lang w:eastAsia="es-ES"/>
                </w:rPr>
                <w:t>http://www.who.int/en/</w:t>
              </w:r>
            </w:hyperlink>
          </w:p>
          <w:p w:rsidR="008B624A" w:rsidRPr="00C31DC9" w:rsidRDefault="008B624A" w:rsidP="008B624A">
            <w:pPr>
              <w:pStyle w:val="Textoindependiente"/>
              <w:spacing w:after="0" w:line="240" w:lineRule="auto"/>
              <w:ind w:right="617"/>
              <w:jc w:val="left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es-ES" w:eastAsia="es-ES"/>
              </w:rPr>
            </w:pPr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 xml:space="preserve">SEDCA. Sociedad Española de Dietética y Ciencias de </w:t>
            </w:r>
            <w:smartTag w:uri="urn:schemas-microsoft-com:office:smarttags" w:element="PersonName">
              <w:smartTagPr>
                <w:attr w:name="ProductID" w:val="la Alimentación."/>
              </w:smartTagPr>
              <w:r w:rsidRPr="00C31DC9">
                <w:rPr>
                  <w:rFonts w:asciiTheme="minorHAnsi" w:hAnsiTheme="minorHAnsi" w:cs="Tahoma"/>
                  <w:sz w:val="22"/>
                  <w:szCs w:val="22"/>
                  <w:lang w:val="es-ES"/>
                </w:rPr>
                <w:t>la Alimentación.</w:t>
              </w:r>
            </w:smartTag>
            <w:r w:rsidRPr="00C31DC9">
              <w:rPr>
                <w:rFonts w:asciiTheme="minorHAnsi" w:hAnsiTheme="minorHAnsi" w:cs="Tahoma"/>
                <w:sz w:val="22"/>
                <w:szCs w:val="22"/>
                <w:lang w:val="es-ES"/>
              </w:rPr>
              <w:t xml:space="preserve"> </w:t>
            </w:r>
            <w:hyperlink r:id="rId35" w:history="1">
              <w:r w:rsidRPr="008B624A">
                <w:rPr>
                  <w:rStyle w:val="Hipervnculo"/>
                  <w:rFonts w:asciiTheme="minorHAnsi" w:hAnsiTheme="minorHAnsi" w:cs="Tahoma"/>
                  <w:sz w:val="22"/>
                  <w:szCs w:val="22"/>
                  <w:lang w:val="es-ES"/>
                </w:rPr>
                <w:t>http://www.nutricion.org/</w:t>
              </w:r>
            </w:hyperlink>
          </w:p>
          <w:p w:rsidR="008B624A" w:rsidRPr="00C31DC9" w:rsidRDefault="008B624A" w:rsidP="008B624A">
            <w:pPr>
              <w:pStyle w:val="Textoindependiente"/>
              <w:spacing w:after="0" w:line="240" w:lineRule="auto"/>
              <w:ind w:right="617"/>
              <w:jc w:val="left"/>
              <w:rPr>
                <w:rFonts w:asciiTheme="minorHAnsi" w:hAnsiTheme="minorHAnsi" w:cs="Tahoma"/>
                <w:color w:val="000000"/>
                <w:sz w:val="22"/>
                <w:szCs w:val="22"/>
                <w:lang w:val="es-ES" w:eastAsia="es-ES"/>
              </w:rPr>
            </w:pPr>
            <w:r w:rsidRPr="00C31DC9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es-ES" w:eastAsia="es-ES"/>
              </w:rPr>
              <w:t>SEN</w:t>
            </w:r>
            <w:r w:rsidRPr="00C31DC9">
              <w:rPr>
                <w:rFonts w:asciiTheme="minorHAnsi" w:hAnsiTheme="minorHAnsi" w:cs="Tahoma"/>
                <w:color w:val="000000"/>
                <w:sz w:val="22"/>
                <w:szCs w:val="22"/>
                <w:lang w:val="es-ES" w:eastAsia="es-ES"/>
              </w:rPr>
              <w:t xml:space="preserve">. Sociedad Española de Nutrición. </w:t>
            </w:r>
            <w:hyperlink r:id="rId36" w:history="1">
              <w:r w:rsidRPr="00C31DC9">
                <w:rPr>
                  <w:rStyle w:val="Hipervnculo"/>
                  <w:rFonts w:asciiTheme="minorHAnsi" w:hAnsiTheme="minorHAnsi" w:cs="Tahoma"/>
                  <w:sz w:val="22"/>
                  <w:szCs w:val="22"/>
                  <w:lang w:val="es-ES" w:eastAsia="es-ES"/>
                </w:rPr>
                <w:t>http://www.sennutricion.org</w:t>
              </w:r>
            </w:hyperlink>
          </w:p>
          <w:p w:rsidR="008B624A" w:rsidRPr="008B624A" w:rsidRDefault="008B624A" w:rsidP="008B624A">
            <w:pPr>
              <w:pStyle w:val="Textoindependiente"/>
              <w:spacing w:after="0" w:line="240" w:lineRule="auto"/>
              <w:ind w:right="617"/>
              <w:jc w:val="left"/>
              <w:rPr>
                <w:rFonts w:asciiTheme="minorHAnsi" w:hAnsiTheme="minorHAnsi" w:cs="Tahoma"/>
                <w:color w:val="000000"/>
                <w:sz w:val="22"/>
                <w:szCs w:val="22"/>
                <w:lang w:eastAsia="es-ES"/>
              </w:rPr>
            </w:pPr>
            <w:r w:rsidRPr="00C31DC9">
              <w:rPr>
                <w:rFonts w:asciiTheme="minorHAnsi" w:hAnsiTheme="minorHAnsi" w:cs="Tahoma"/>
                <w:color w:val="000000"/>
                <w:sz w:val="22"/>
                <w:szCs w:val="22"/>
                <w:lang w:val="es-ES" w:eastAsia="es-ES"/>
              </w:rPr>
              <w:t xml:space="preserve">SENC. Sociedad Española de Nutrición Comunitaria. </w:t>
            </w:r>
            <w:hyperlink r:id="rId37" w:history="1">
              <w:r w:rsidRPr="008B624A">
                <w:rPr>
                  <w:rStyle w:val="Hipervnculo"/>
                  <w:rFonts w:asciiTheme="minorHAnsi" w:hAnsiTheme="minorHAnsi" w:cs="Tahoma"/>
                  <w:sz w:val="22"/>
                  <w:szCs w:val="22"/>
                  <w:lang w:eastAsia="es-ES"/>
                </w:rPr>
                <w:t>http://www.nutricioncomunitaria.org/</w:t>
              </w:r>
            </w:hyperlink>
          </w:p>
          <w:p w:rsidR="008B624A" w:rsidRPr="006F1415" w:rsidRDefault="008B624A" w:rsidP="008B624A">
            <w:pPr>
              <w:spacing w:after="0" w:line="240" w:lineRule="auto"/>
              <w:rPr>
                <w:rFonts w:asciiTheme="minorHAnsi" w:hAnsiTheme="minorHAnsi" w:cs="Tahoma"/>
                <w:lang w:val="en-US" w:eastAsia="es-ES"/>
              </w:rPr>
            </w:pP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USDA. United States Department of Agriculture. </w:t>
            </w:r>
            <w:hyperlink r:id="rId38" w:history="1">
              <w:r w:rsidRPr="006F1415">
                <w:rPr>
                  <w:rStyle w:val="Hipervnculo"/>
                  <w:rFonts w:asciiTheme="minorHAnsi" w:hAnsiTheme="minorHAnsi" w:cs="Tahoma"/>
                  <w:lang w:val="en-US" w:eastAsia="es-ES"/>
                </w:rPr>
                <w:t>http://www.usda.gov/wps/portal/usda/usdahome</w:t>
              </w:r>
            </w:hyperlink>
          </w:p>
          <w:p w:rsidR="00B96076" w:rsidRPr="004919F3" w:rsidRDefault="008B624A" w:rsidP="008B624A">
            <w:pPr>
              <w:spacing w:after="0" w:line="240" w:lineRule="auto"/>
            </w:pPr>
            <w:r w:rsidRPr="008B624A">
              <w:rPr>
                <w:rFonts w:asciiTheme="minorHAnsi" w:hAnsiTheme="minorHAnsi" w:cs="Tahoma"/>
                <w:lang w:val="en-US" w:eastAsia="es-ES"/>
              </w:rPr>
              <w:t xml:space="preserve">WFS. The World of Food Science. </w:t>
            </w:r>
            <w:hyperlink r:id="rId39" w:history="1">
              <w:r w:rsidRPr="00C31DC9">
                <w:rPr>
                  <w:rStyle w:val="Hipervnculo"/>
                  <w:rFonts w:asciiTheme="minorHAnsi" w:hAnsiTheme="minorHAnsi" w:cs="Tahoma"/>
                  <w:lang w:eastAsia="es-ES"/>
                </w:rPr>
                <w:t>http://www.worldfoodscience.org/cms/</w:t>
              </w:r>
            </w:hyperlink>
          </w:p>
        </w:tc>
      </w:tr>
    </w:tbl>
    <w:p w:rsidR="00B96076" w:rsidRPr="008B7181" w:rsidRDefault="00B96076" w:rsidP="008B7181">
      <w:pPr>
        <w:rPr>
          <w:lang w:val="en-US"/>
        </w:rPr>
      </w:pPr>
    </w:p>
    <w:sectPr w:rsidR="00B96076" w:rsidRPr="008B7181" w:rsidSect="00D45B59">
      <w:headerReference w:type="default" r:id="rId4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53" w:rsidRDefault="00DA7953" w:rsidP="00AA7CAE">
      <w:pPr>
        <w:spacing w:after="0" w:line="240" w:lineRule="auto"/>
      </w:pPr>
      <w:r>
        <w:separator/>
      </w:r>
    </w:p>
  </w:endnote>
  <w:endnote w:type="continuationSeparator" w:id="0">
    <w:p w:rsidR="00DA7953" w:rsidRDefault="00DA7953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53" w:rsidRDefault="00DA7953" w:rsidP="00AA7CAE">
      <w:pPr>
        <w:spacing w:after="0" w:line="240" w:lineRule="auto"/>
      </w:pPr>
      <w:r>
        <w:separator/>
      </w:r>
    </w:p>
  </w:footnote>
  <w:footnote w:type="continuationSeparator" w:id="0">
    <w:p w:rsidR="00DA7953" w:rsidRDefault="00DA7953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Default="0089578D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2540</wp:posOffset>
          </wp:positionV>
          <wp:extent cx="692785" cy="695960"/>
          <wp:effectExtent l="0" t="0" r="0" b="8890"/>
          <wp:wrapSquare wrapText="bothSides"/>
          <wp:docPr id="4" name="Imagen 12" descr="escudo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u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076">
      <w:rPr>
        <w:rFonts w:ascii="Impact" w:hAnsi="Impact" w:cs="Tahoma"/>
        <w:bCs/>
        <w:color w:val="990033"/>
        <w:sz w:val="28"/>
        <w:szCs w:val="28"/>
      </w:rPr>
      <w:t>Facultad de</w:t>
    </w:r>
    <w:r w:rsidR="00B96076">
      <w:rPr>
        <w:rFonts w:ascii="Impact" w:hAnsi="Impact" w:cs="Tahoma"/>
        <w:b/>
        <w:bCs/>
        <w:sz w:val="28"/>
        <w:szCs w:val="28"/>
      </w:rPr>
      <w:t xml:space="preserve"> </w:t>
    </w:r>
    <w:r w:rsidR="00B96076">
      <w:rPr>
        <w:rFonts w:ascii="Impact" w:hAnsi="Impact" w:cs="Tahoma"/>
        <w:bCs/>
        <w:color w:val="76923C"/>
        <w:sz w:val="48"/>
        <w:szCs w:val="48"/>
      </w:rPr>
      <w:t>Veterinaria</w:t>
    </w:r>
  </w:p>
  <w:p w:rsidR="00B96076" w:rsidRDefault="00B96076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B96076" w:rsidRDefault="0089578D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791210</wp:posOffset>
              </wp:positionH>
              <wp:positionV relativeFrom="paragraph">
                <wp:posOffset>80010</wp:posOffset>
              </wp:positionV>
              <wp:extent cx="5304155" cy="31750"/>
              <wp:effectExtent l="19685" t="13335" r="19685" b="2159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4155" cy="31750"/>
                        <a:chOff x="2628" y="2440"/>
                        <a:chExt cx="8353" cy="50"/>
                      </a:xfrm>
                    </wpg:grpSpPr>
                    <wps:wsp>
                      <wps:cNvPr id="2" name="AutoShape 3"/>
                      <wps:cNvCnPr/>
                      <wps:spPr bwMode="auto">
                        <a:xfrm>
                          <a:off x="2628" y="2440"/>
                          <a:ext cx="8353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/>
                      <wps:spPr bwMode="auto">
                        <a:xfrm>
                          <a:off x="2628" y="2490"/>
                          <a:ext cx="8353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2.3pt;margin-top:6.3pt;width:417.65pt;height:2.5pt;z-index:251661312" coordorigin="2628,2440" coordsize="835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628;top:2440;width:8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sEpcIAAADaAAAADwAAAGRycy9kb3ducmV2LnhtbESPwWrDMBBE74X8g9hAb41cH4xxLYcQ&#10;MMkxcXvpbbG2tlNrZSw5UfL1VaHQ4zAzb5hyG8worjS7wbKC100Cgri1euBOwcd7/ZKDcB5Z42iZ&#10;FNzJwbZaPZVYaHvjM10b34kIYVeggt77qZDStT0ZdBs7EUfvy84GfZRzJ/WMtwg3o0yTJJMGB44L&#10;PU6076n9bhajYJ8vJxuS3WG5jHUdss/LkjYPpZ7XYfcGwlPw/+G/9lErSOH3SrwB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sEpcIAAADaAAAADwAAAAAAAAAAAAAA&#10;AAChAgAAZHJzL2Rvd25yZXYueG1sUEsFBgAAAAAEAAQA+QAAAJADAAAAAA==&#10;" strokecolor="#76923c" strokeweight="2pt"/>
              <v:shape id="AutoShape 4" o:spid="_x0000_s1028" type="#_x0000_t32" style="position:absolute;left:2628;top:2490;width:8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G9I8YAAADaAAAADwAAAGRycy9kb3ducmV2LnhtbESP3WrCQBSE7wt9h+UIvasblbYSs5Eq&#10;KC1UqD+I3h2zxySYPZtmt5q+vVsQvBxm5hsmGbemEmdqXGlZQa8bgSDOrC45V7BZz56HIJxH1lhZ&#10;JgV/5GCcPj4kGGt74SWdVz4XAcIuRgWF93UspcsKMui6tiYO3tE2Bn2QTS51g5cAN5XsR9GrNFhy&#10;WCiwpmlB2Wn1axQcFvX8Z7ev6O3lM/Jfw8X2ez2ZK/XUad9HIDy1/h6+tT+0ggH8Xwk3QK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hvSPGAAAA2gAAAA8AAAAAAAAA&#10;AAAAAAAAoQIAAGRycy9kb3ducmV2LnhtbFBLBQYAAAAABAAEAPkAAACUAwAAAAA=&#10;" strokecolor="#903" strokeweight="2pt"/>
            </v:group>
          </w:pict>
        </mc:Fallback>
      </mc:AlternateContent>
    </w:r>
  </w:p>
  <w:p w:rsidR="00B96076" w:rsidRPr="00453A5A" w:rsidRDefault="00B96076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C9"/>
    <w:multiLevelType w:val="hybridMultilevel"/>
    <w:tmpl w:val="48EC0E5A"/>
    <w:lvl w:ilvl="0" w:tplc="4B66D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A6FAF"/>
    <w:multiLevelType w:val="hybridMultilevel"/>
    <w:tmpl w:val="AA0C1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F77B7F"/>
    <w:multiLevelType w:val="hybridMultilevel"/>
    <w:tmpl w:val="3EB2B712"/>
    <w:lvl w:ilvl="0" w:tplc="EEE09FB4">
      <w:numFmt w:val="bullet"/>
      <w:lvlText w:val="-"/>
      <w:lvlJc w:val="left"/>
      <w:pPr>
        <w:ind w:left="1637" w:hanging="360"/>
      </w:pPr>
      <w:rPr>
        <w:rFonts w:ascii="ArialMT" w:eastAsia="Times New Roman" w:hAnsi="ArialMT" w:cs="ArialM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92274"/>
    <w:multiLevelType w:val="hybridMultilevel"/>
    <w:tmpl w:val="FBEAEC2C"/>
    <w:lvl w:ilvl="0" w:tplc="5538BB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C72FF8"/>
    <w:multiLevelType w:val="hybridMultilevel"/>
    <w:tmpl w:val="4C20C690"/>
    <w:lvl w:ilvl="0" w:tplc="EEE09FB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F3AB2"/>
    <w:multiLevelType w:val="hybridMultilevel"/>
    <w:tmpl w:val="1A9C43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C264F"/>
    <w:multiLevelType w:val="hybridMultilevel"/>
    <w:tmpl w:val="909E6B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AE"/>
    <w:rsid w:val="000033BD"/>
    <w:rsid w:val="00005606"/>
    <w:rsid w:val="00062B63"/>
    <w:rsid w:val="0006463F"/>
    <w:rsid w:val="00086252"/>
    <w:rsid w:val="00092A20"/>
    <w:rsid w:val="000B7EA0"/>
    <w:rsid w:val="0010201E"/>
    <w:rsid w:val="00110A63"/>
    <w:rsid w:val="0011379C"/>
    <w:rsid w:val="001438F7"/>
    <w:rsid w:val="00185DEC"/>
    <w:rsid w:val="001D3D46"/>
    <w:rsid w:val="001F2B80"/>
    <w:rsid w:val="001F35B2"/>
    <w:rsid w:val="00216E6E"/>
    <w:rsid w:val="002251D4"/>
    <w:rsid w:val="0028541D"/>
    <w:rsid w:val="0030690E"/>
    <w:rsid w:val="003336A3"/>
    <w:rsid w:val="003354B9"/>
    <w:rsid w:val="003453B2"/>
    <w:rsid w:val="00362B48"/>
    <w:rsid w:val="003C15B5"/>
    <w:rsid w:val="00400417"/>
    <w:rsid w:val="004214A8"/>
    <w:rsid w:val="00425E43"/>
    <w:rsid w:val="00445C30"/>
    <w:rsid w:val="00453A5A"/>
    <w:rsid w:val="00490391"/>
    <w:rsid w:val="004919F3"/>
    <w:rsid w:val="004C7521"/>
    <w:rsid w:val="004E5671"/>
    <w:rsid w:val="0054033A"/>
    <w:rsid w:val="0057251B"/>
    <w:rsid w:val="00582A5C"/>
    <w:rsid w:val="005F0C14"/>
    <w:rsid w:val="00605F43"/>
    <w:rsid w:val="0061136F"/>
    <w:rsid w:val="00644188"/>
    <w:rsid w:val="00647521"/>
    <w:rsid w:val="006656D1"/>
    <w:rsid w:val="006872FD"/>
    <w:rsid w:val="006F1415"/>
    <w:rsid w:val="00700ADB"/>
    <w:rsid w:val="00701B72"/>
    <w:rsid w:val="00767096"/>
    <w:rsid w:val="00775CEF"/>
    <w:rsid w:val="007A08AD"/>
    <w:rsid w:val="0080725D"/>
    <w:rsid w:val="00846F4A"/>
    <w:rsid w:val="008476F1"/>
    <w:rsid w:val="00883144"/>
    <w:rsid w:val="0089578D"/>
    <w:rsid w:val="008B624A"/>
    <w:rsid w:val="008B7181"/>
    <w:rsid w:val="008E1ED3"/>
    <w:rsid w:val="00957A16"/>
    <w:rsid w:val="009C5596"/>
    <w:rsid w:val="009E54D3"/>
    <w:rsid w:val="009F2E81"/>
    <w:rsid w:val="00A72743"/>
    <w:rsid w:val="00AA7CAE"/>
    <w:rsid w:val="00AB5978"/>
    <w:rsid w:val="00AD5C16"/>
    <w:rsid w:val="00AF2A1B"/>
    <w:rsid w:val="00B070BC"/>
    <w:rsid w:val="00B07179"/>
    <w:rsid w:val="00B96076"/>
    <w:rsid w:val="00BA09AA"/>
    <w:rsid w:val="00BD03A6"/>
    <w:rsid w:val="00BD39F3"/>
    <w:rsid w:val="00BE5B16"/>
    <w:rsid w:val="00BF6223"/>
    <w:rsid w:val="00C1641F"/>
    <w:rsid w:val="00C17286"/>
    <w:rsid w:val="00C304B4"/>
    <w:rsid w:val="00C30A11"/>
    <w:rsid w:val="00C311A7"/>
    <w:rsid w:val="00C731F2"/>
    <w:rsid w:val="00C948FE"/>
    <w:rsid w:val="00CD05B9"/>
    <w:rsid w:val="00D00E01"/>
    <w:rsid w:val="00D45B59"/>
    <w:rsid w:val="00D85C40"/>
    <w:rsid w:val="00D90EB2"/>
    <w:rsid w:val="00DA7953"/>
    <w:rsid w:val="00DB6DB1"/>
    <w:rsid w:val="00DD6D44"/>
    <w:rsid w:val="00E55A49"/>
    <w:rsid w:val="00EB7404"/>
    <w:rsid w:val="00F064B9"/>
    <w:rsid w:val="00F51945"/>
    <w:rsid w:val="00F577D4"/>
    <w:rsid w:val="00FA148D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B624A"/>
    <w:pPr>
      <w:spacing w:before="300" w:after="40"/>
      <w:outlineLvl w:val="0"/>
    </w:pPr>
    <w:rPr>
      <w:rFonts w:eastAsia="Times New Roman"/>
      <w:smallCaps/>
      <w:spacing w:val="5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B624A"/>
    <w:pPr>
      <w:spacing w:after="0"/>
      <w:outlineLvl w:val="2"/>
    </w:pPr>
    <w:rPr>
      <w:rFonts w:eastAsia="Times New Roman"/>
      <w:smallCaps/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B624A"/>
    <w:pPr>
      <w:spacing w:before="240" w:after="0"/>
      <w:outlineLvl w:val="3"/>
    </w:pPr>
    <w:rPr>
      <w:rFonts w:eastAsia="Times New Roman"/>
      <w:smallCaps/>
      <w:spacing w:val="1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uiPriority w:val="99"/>
    <w:rsid w:val="00E55A49"/>
    <w:rPr>
      <w:rFonts w:cs="Times New Roman"/>
      <w:color w:val="0000FF"/>
      <w:u w:val="single"/>
    </w:rPr>
  </w:style>
  <w:style w:type="paragraph" w:customStyle="1" w:styleId="Default">
    <w:name w:val="Default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rFonts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D45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17286"/>
    <w:pPr>
      <w:spacing w:after="120"/>
      <w:jc w:val="both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286"/>
    <w:rPr>
      <w:rFonts w:eastAsia="Times New Roman"/>
      <w:sz w:val="20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8B624A"/>
    <w:rPr>
      <w:rFonts w:eastAsia="Times New Roman"/>
      <w:smallCaps/>
      <w:spacing w:val="5"/>
      <w:sz w:val="32"/>
      <w:szCs w:val="32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8B624A"/>
    <w:rPr>
      <w:rFonts w:eastAsia="Times New Roman"/>
      <w:smallCaps/>
      <w:spacing w:val="5"/>
      <w:sz w:val="24"/>
      <w:szCs w:val="24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8B624A"/>
    <w:rPr>
      <w:rFonts w:eastAsia="Times New Roman"/>
      <w:smallCaps/>
      <w:spacing w:val="10"/>
      <w:lang w:val="x-none" w:eastAsia="x-none"/>
    </w:rPr>
  </w:style>
  <w:style w:type="character" w:styleId="nfasis">
    <w:name w:val="Emphasis"/>
    <w:uiPriority w:val="20"/>
    <w:qFormat/>
    <w:locked/>
    <w:rsid w:val="008B624A"/>
    <w:rPr>
      <w:rFonts w:cs="Times New Roman"/>
      <w:b/>
      <w:i/>
      <w:spacing w:val="10"/>
    </w:rPr>
  </w:style>
  <w:style w:type="paragraph" w:styleId="NormalWeb">
    <w:name w:val="Normal (Web)"/>
    <w:basedOn w:val="Normal"/>
    <w:uiPriority w:val="99"/>
    <w:rsid w:val="008B62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B624A"/>
    <w:pPr>
      <w:spacing w:before="300" w:after="40"/>
      <w:outlineLvl w:val="0"/>
    </w:pPr>
    <w:rPr>
      <w:rFonts w:eastAsia="Times New Roman"/>
      <w:smallCaps/>
      <w:spacing w:val="5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B624A"/>
    <w:pPr>
      <w:spacing w:after="0"/>
      <w:outlineLvl w:val="2"/>
    </w:pPr>
    <w:rPr>
      <w:rFonts w:eastAsia="Times New Roman"/>
      <w:smallCaps/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B624A"/>
    <w:pPr>
      <w:spacing w:before="240" w:after="0"/>
      <w:outlineLvl w:val="3"/>
    </w:pPr>
    <w:rPr>
      <w:rFonts w:eastAsia="Times New Roman"/>
      <w:smallCaps/>
      <w:spacing w:val="1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uiPriority w:val="99"/>
    <w:rsid w:val="00E55A49"/>
    <w:rPr>
      <w:rFonts w:cs="Times New Roman"/>
      <w:color w:val="0000FF"/>
      <w:u w:val="single"/>
    </w:rPr>
  </w:style>
  <w:style w:type="paragraph" w:customStyle="1" w:styleId="Default">
    <w:name w:val="Default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rFonts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D45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17286"/>
    <w:pPr>
      <w:spacing w:after="120"/>
      <w:jc w:val="both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286"/>
    <w:rPr>
      <w:rFonts w:eastAsia="Times New Roman"/>
      <w:sz w:val="20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8B624A"/>
    <w:rPr>
      <w:rFonts w:eastAsia="Times New Roman"/>
      <w:smallCaps/>
      <w:spacing w:val="5"/>
      <w:sz w:val="32"/>
      <w:szCs w:val="32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8B624A"/>
    <w:rPr>
      <w:rFonts w:eastAsia="Times New Roman"/>
      <w:smallCaps/>
      <w:spacing w:val="5"/>
      <w:sz w:val="24"/>
      <w:szCs w:val="24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8B624A"/>
    <w:rPr>
      <w:rFonts w:eastAsia="Times New Roman"/>
      <w:smallCaps/>
      <w:spacing w:val="10"/>
      <w:lang w:val="x-none" w:eastAsia="x-none"/>
    </w:rPr>
  </w:style>
  <w:style w:type="character" w:styleId="nfasis">
    <w:name w:val="Emphasis"/>
    <w:uiPriority w:val="20"/>
    <w:qFormat/>
    <w:locked/>
    <w:rsid w:val="008B624A"/>
    <w:rPr>
      <w:rFonts w:cs="Times New Roman"/>
      <w:b/>
      <w:i/>
      <w:spacing w:val="10"/>
    </w:rPr>
  </w:style>
  <w:style w:type="paragraph" w:styleId="NormalWeb">
    <w:name w:val="Normal (Web)"/>
    <w:basedOn w:val="Normal"/>
    <w:uiPriority w:val="99"/>
    <w:rsid w:val="008B62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bajal@farm.ucm.es" TargetMode="External"/><Relationship Id="rId13" Type="http://schemas.openxmlformats.org/officeDocument/2006/relationships/hyperlink" Target="http://katedrakelloggs.com" TargetMode="External"/><Relationship Id="rId18" Type="http://schemas.openxmlformats.org/officeDocument/2006/relationships/hyperlink" Target="http://www.effost.org/" TargetMode="External"/><Relationship Id="rId26" Type="http://schemas.openxmlformats.org/officeDocument/2006/relationships/hyperlink" Target="http://www.food.gov.uk/" TargetMode="External"/><Relationship Id="rId39" Type="http://schemas.openxmlformats.org/officeDocument/2006/relationships/hyperlink" Target="http://www.worldfoodscience.org/cm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ufic.org/index/es/" TargetMode="External"/><Relationship Id="rId34" Type="http://schemas.openxmlformats.org/officeDocument/2006/relationships/hyperlink" Target="http://www.who.int/en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llerosl@farm.ucm.es" TargetMode="External"/><Relationship Id="rId17" Type="http://schemas.openxmlformats.org/officeDocument/2006/relationships/hyperlink" Target="http://www.defra.gov.uk/" TargetMode="External"/><Relationship Id="rId25" Type="http://schemas.openxmlformats.org/officeDocument/2006/relationships/hyperlink" Target="http://www.fesnad.org/" TargetMode="External"/><Relationship Id="rId33" Type="http://schemas.openxmlformats.org/officeDocument/2006/relationships/hyperlink" Target="http://www.nutritionsociety.org/" TargetMode="External"/><Relationship Id="rId38" Type="http://schemas.openxmlformats.org/officeDocument/2006/relationships/hyperlink" Target="http://www.usda.gov/wps/portal/usda/usda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dexalimentarius.org/" TargetMode="External"/><Relationship Id="rId20" Type="http://schemas.openxmlformats.org/officeDocument/2006/relationships/hyperlink" Target="http://www.eufic.org/" TargetMode="External"/><Relationship Id="rId29" Type="http://schemas.openxmlformats.org/officeDocument/2006/relationships/hyperlink" Target="http://www.ifst.org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navialo@farm.ucm.es" TargetMode="External"/><Relationship Id="rId24" Type="http://schemas.openxmlformats.org/officeDocument/2006/relationships/hyperlink" Target="http://www.fensnutrition.eu/" TargetMode="External"/><Relationship Id="rId32" Type="http://schemas.openxmlformats.org/officeDocument/2006/relationships/hyperlink" Target="http://www.iufost.org/" TargetMode="External"/><Relationship Id="rId37" Type="http://schemas.openxmlformats.org/officeDocument/2006/relationships/hyperlink" Target="http://www.nutricioncomunitaria.org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lcyta.com/" TargetMode="External"/><Relationship Id="rId23" Type="http://schemas.openxmlformats.org/officeDocument/2006/relationships/hyperlink" Target="http://www.fda.gov" TargetMode="External"/><Relationship Id="rId28" Type="http://schemas.openxmlformats.org/officeDocument/2006/relationships/hyperlink" Target="http://www.foodinsight.org/" TargetMode="External"/><Relationship Id="rId36" Type="http://schemas.openxmlformats.org/officeDocument/2006/relationships/hyperlink" Target="http://www.sennutricion.org" TargetMode="External"/><Relationship Id="rId10" Type="http://schemas.openxmlformats.org/officeDocument/2006/relationships/hyperlink" Target="mailto:carbajal@farm.ucm.es" TargetMode="External"/><Relationship Id="rId19" Type="http://schemas.openxmlformats.org/officeDocument/2006/relationships/hyperlink" Target="http://www.efsa.europa.eu/" TargetMode="External"/><Relationship Id="rId31" Type="http://schemas.openxmlformats.org/officeDocument/2006/relationships/hyperlink" Target="http://www.iun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avialo@farm.ucm.es" TargetMode="External"/><Relationship Id="rId14" Type="http://schemas.openxmlformats.org/officeDocument/2006/relationships/hyperlink" Target="http://www.aesan.msc.es/AESAN/web/home.shtml" TargetMode="External"/><Relationship Id="rId22" Type="http://schemas.openxmlformats.org/officeDocument/2006/relationships/hyperlink" Target="http://www.fao.org" TargetMode="External"/><Relationship Id="rId27" Type="http://schemas.openxmlformats.org/officeDocument/2006/relationships/hyperlink" Target="http://www.ific.us/" TargetMode="External"/><Relationship Id="rId30" Type="http://schemas.openxmlformats.org/officeDocument/2006/relationships/hyperlink" Target="http://www.ift.org/" TargetMode="External"/><Relationship Id="rId35" Type="http://schemas.openxmlformats.org/officeDocument/2006/relationships/hyperlink" Target="http://www.nutric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16636</Characters>
  <Application>Microsoft Office Word</Application>
  <DocSecurity>4</DocSecurity>
  <Lines>138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TITULACION</vt:lpstr>
    </vt:vector>
  </TitlesOfParts>
  <Company>Hewlett-Packard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creator>Sonia</dc:creator>
  <cp:lastModifiedBy>Alberto</cp:lastModifiedBy>
  <cp:revision>2</cp:revision>
  <dcterms:created xsi:type="dcterms:W3CDTF">2013-03-26T09:13:00Z</dcterms:created>
  <dcterms:modified xsi:type="dcterms:W3CDTF">2013-03-26T09:13:00Z</dcterms:modified>
</cp:coreProperties>
</file>